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media/rId28.png" ContentType="image/png"/>
  <Override PartName="/word/media/rId24.png" ContentType="image/png"/>
  <Override PartName="/word/media/image1.png" ContentType="image/png"/>
  <Override PartName="/word/media/image2.jpe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High-Dimensional Data Analysis and Machine Learning</w:t>
      </w:r>
    </w:p>
    <w:p>
      <w:pPr>
        <w:pStyle w:val="Author"/>
      </w:pP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jc w:val="left"/>
            </w:pPr>
            <w:r>
              <w:t xml:space="preserve">Course title - Intitulé du cours</w:t>
            </w:r>
          </w:p>
        </w:tc>
        <w:tc>
          <w:tcPr/>
          <w:p>
            <w:pPr>
              <w:pStyle w:val="Compact"/>
              <w:jc w:val="left"/>
            </w:pPr>
            <w:r>
              <w:t xml:space="preserve">High-dimensional data analysis and</w:t>
            </w:r>
            <w:r>
              <w:t xml:space="preserve"> </w:t>
            </w:r>
            <w:r>
              <w:t xml:space="preserve">machine learning</w:t>
            </w:r>
          </w:p>
        </w:tc>
      </w:tr>
      <w:tr>
        <w:tc>
          <w:tcPr/>
          <w:p>
            <w:pPr>
              <w:pStyle w:val="Compact"/>
              <w:jc w:val="left"/>
            </w:pPr>
            <w:r>
              <w:t xml:space="preserve">Level / Semester - Niveau /</w:t>
            </w:r>
            <w:r>
              <w:t xml:space="preserve"> </w:t>
            </w:r>
            <w:r>
              <w:t xml:space="preserve">semestre</w:t>
            </w:r>
          </w:p>
        </w:tc>
        <w:tc>
          <w:tcPr/>
          <w:p>
            <w:pPr>
              <w:pStyle w:val="Compact"/>
              <w:jc w:val="left"/>
            </w:pPr>
            <w:r>
              <w:t xml:space="preserve">M1 / S2</w:t>
            </w:r>
          </w:p>
        </w:tc>
      </w:tr>
      <w:tr>
        <w:tc>
          <w:tcPr/>
          <w:p>
            <w:pPr>
              <w:pStyle w:val="Compact"/>
              <w:jc w:val="left"/>
            </w:pPr>
            <w:r>
              <w:t xml:space="preserve">School - Composante</w:t>
            </w:r>
          </w:p>
        </w:tc>
        <w:tc>
          <w:tcPr/>
          <w:p>
            <w:pPr>
              <w:pStyle w:val="Compact"/>
              <w:jc w:val="left"/>
            </w:pPr>
            <w:r>
              <w:t xml:space="preserve">École d’Économie de Toulouse</w:t>
            </w:r>
          </w:p>
        </w:tc>
      </w:tr>
      <w:tr>
        <w:tc>
          <w:tcPr/>
          <w:p>
            <w:pPr>
              <w:pStyle w:val="Compact"/>
              <w:jc w:val="left"/>
            </w:pPr>
            <w:r>
              <w:t xml:space="preserve">Teacher - Enseignant responsable</w:t>
            </w:r>
          </w:p>
        </w:tc>
        <w:tc>
          <w:tcPr/>
          <w:p>
            <w:pPr>
              <w:pStyle w:val="Compact"/>
              <w:jc w:val="left"/>
            </w:pPr>
            <w:r>
              <w:t xml:space="preserve">MONDON Camille</w:t>
            </w:r>
          </w:p>
        </w:tc>
      </w:tr>
      <w:tr>
        <w:tc>
          <w:tcPr/>
          <w:p>
            <w:pPr>
              <w:pStyle w:val="Compact"/>
              <w:jc w:val="left"/>
            </w:pPr>
            <w:r>
              <w:t xml:space="preserve">Other teacher(s) - Autre(s)</w:t>
            </w:r>
            <w:r>
              <w:t xml:space="preserve"> </w:t>
            </w:r>
            <w:r>
              <w:t xml:space="preserve">enseignant(s)</w:t>
            </w:r>
          </w:p>
        </w:tc>
        <w:tc>
          <w:tcPr/>
          <w:p>
            <w:pPr>
              <w:pStyle w:val="Compact"/>
              <w:jc w:val="left"/>
            </w:pPr>
            <w:r>
              <w:t xml:space="preserve">LAURENT Thibault</w:t>
            </w:r>
          </w:p>
        </w:tc>
      </w:tr>
      <w:tr>
        <w:tc>
          <w:tcPr/>
          <w:p>
            <w:pPr>
              <w:pStyle w:val="Compact"/>
              <w:jc w:val="left"/>
            </w:pPr>
            <w:r>
              <w:t xml:space="preserve">Lecture Hours - Volume Horaire CM</w:t>
            </w:r>
          </w:p>
        </w:tc>
        <w:tc>
          <w:tcPr/>
          <w:p>
            <w:pPr>
              <w:pStyle w:val="Compact"/>
              <w:jc w:val="left"/>
            </w:pPr>
            <w:r>
              <w:t xml:space="preserve">12</w:t>
            </w:r>
          </w:p>
        </w:tc>
      </w:tr>
      <w:tr>
        <w:tc>
          <w:tcPr/>
          <w:p>
            <w:pPr>
              <w:pStyle w:val="Compact"/>
              <w:jc w:val="left"/>
            </w:pPr>
            <w:r>
              <w:t xml:space="preserve">TA Hours - Volume horaire TD</w:t>
            </w:r>
          </w:p>
        </w:tc>
        <w:tc>
          <w:tcPr/>
          <w:p>
            <w:pPr>
              <w:pStyle w:val="Compact"/>
              <w:jc w:val="left"/>
            </w:pPr>
            <w:r>
              <w:t xml:space="preserve">0</w:t>
            </w:r>
          </w:p>
        </w:tc>
      </w:tr>
      <w:tr>
        <w:tc>
          <w:tcPr/>
          <w:p>
            <w:pPr>
              <w:pStyle w:val="Compact"/>
              <w:jc w:val="left"/>
            </w:pPr>
            <w:r>
              <w:t xml:space="preserve">TP Hours - Volume horaire TP</w:t>
            </w:r>
          </w:p>
        </w:tc>
        <w:tc>
          <w:tcPr/>
          <w:p>
            <w:pPr>
              <w:pStyle w:val="Compact"/>
              <w:jc w:val="left"/>
            </w:pPr>
            <w:r>
              <w:t xml:space="preserve">18</w:t>
            </w:r>
          </w:p>
        </w:tc>
      </w:tr>
      <w:tr>
        <w:tc>
          <w:tcPr/>
          <w:p>
            <w:pPr>
              <w:pStyle w:val="Compact"/>
              <w:jc w:val="left"/>
            </w:pPr>
            <w:r>
              <w:t xml:space="preserve">Course Language - Langue du cours</w:t>
            </w:r>
          </w:p>
        </w:tc>
        <w:tc>
          <w:tcPr/>
          <w:p>
            <w:pPr>
              <w:pStyle w:val="Compact"/>
              <w:jc w:val="left"/>
            </w:pPr>
            <w:r>
              <w:t xml:space="preserve">English - Anglais</w:t>
            </w:r>
          </w:p>
        </w:tc>
      </w:tr>
      <w:tr>
        <w:tc>
          <w:tcPr/>
          <w:p>
            <w:pPr>
              <w:pStyle w:val="Compact"/>
              <w:jc w:val="left"/>
            </w:pPr>
            <w:r>
              <w:t xml:space="preserve">TA and/or TP Language - Langue des</w:t>
            </w:r>
            <w:r>
              <w:t xml:space="preserve"> </w:t>
            </w:r>
            <w:r>
              <w:t xml:space="preserve">TD et/ou TP</w:t>
            </w:r>
          </w:p>
        </w:tc>
        <w:tc>
          <w:tcPr/>
          <w:p>
            <w:pPr>
              <w:pStyle w:val="Compact"/>
              <w:jc w:val="left"/>
            </w:pPr>
            <w:r>
              <w:t xml:space="preserve">English - Anglais</w:t>
            </w:r>
          </w:p>
        </w:tc>
      </w:tr>
    </w:tbl>
    <w:bookmarkStart w:id="21" w:name="Xd0a100da1681d6f0f12a9d2146f689885cf2eeb"/>
    <w:p>
      <w:pPr>
        <w:pStyle w:val="Heading1"/>
      </w:pPr>
      <w:r>
        <w:t xml:space="preserve">Teaching staff contacts – Coordonnées de l’équipe pédagogique</w:t>
      </w:r>
    </w:p>
    <w:tbl>
      <w:tblPr>
        <w:tblStyle w:val="Table"/>
        <w:tblW w:type="pct" w:w="5000"/>
        <w:tblLayout w:type="fixed"/>
        <w:tblLook w:firstRow="1" w:lastRow="0" w:firstColumn="0" w:lastColumn="0" w:noHBand="0" w:noVBand="0" w:val="0020"/>
      </w:tblPr>
      <w:tblGrid>
        <w:gridCol w:w="2741"/>
        <w:gridCol w:w="2436"/>
        <w:gridCol w:w="2741"/>
      </w:tblGrid>
      <w:tr>
        <w:trPr>
          <w:tblHeader w:val="on"/>
        </w:trPr>
        <w:tc>
          <w:tcPr/>
          <w:p>
            <w:pPr>
              <w:pStyle w:val="Compact"/>
            </w:pPr>
            <w:r>
              <w:t xml:space="preserve">Teacher</w:t>
            </w:r>
          </w:p>
        </w:tc>
        <w:tc>
          <w:tcPr/>
          <w:p>
            <w:pPr>
              <w:pStyle w:val="Compact"/>
            </w:pPr>
            <w:r>
              <w:t xml:space="preserve">E-mail</w:t>
            </w:r>
          </w:p>
        </w:tc>
        <w:tc>
          <w:tcPr/>
          <w:p>
            <w:pPr>
              <w:pStyle w:val="Compact"/>
            </w:pPr>
            <w:r>
              <w:t xml:space="preserve">Website</w:t>
            </w:r>
          </w:p>
        </w:tc>
      </w:tr>
      <w:tr>
        <w:tc>
          <w:tcPr/>
          <w:p>
            <w:pPr>
              <w:pStyle w:val="Compact"/>
            </w:pPr>
            <w:r>
              <w:t xml:space="preserve">Camille Mondon</w:t>
            </w:r>
          </w:p>
        </w:tc>
        <w:tc>
          <w:tcPr/>
          <w:p>
            <w:pPr>
              <w:pStyle w:val="Compact"/>
            </w:pPr>
            <w:hyperlink r:id="rId17">
              <w:r>
                <w:rPr>
                  <w:rStyle w:val="Hyperlink"/>
                </w:rPr>
                <w:t xml:space="preserve">camille.mondon@tse-fr.eu</w:t>
              </w:r>
            </w:hyperlink>
          </w:p>
        </w:tc>
        <w:tc>
          <w:tcPr/>
          <w:p>
            <w:pPr>
              <w:pStyle w:val="Compact"/>
            </w:pPr>
            <w:hyperlink r:id="rId18">
              <w:r>
                <w:rPr>
                  <w:rStyle w:val="Hyperlink"/>
                </w:rPr>
                <w:t xml:space="preserve">https://camillemondon.com/</w:t>
              </w:r>
            </w:hyperlink>
          </w:p>
        </w:tc>
      </w:tr>
      <w:tr>
        <w:tc>
          <w:tcPr/>
          <w:p>
            <w:pPr>
              <w:pStyle w:val="Compact"/>
            </w:pPr>
            <w:r>
              <w:t xml:space="preserve">Thibault Laurent</w:t>
            </w:r>
          </w:p>
        </w:tc>
        <w:tc>
          <w:tcPr/>
          <w:p>
            <w:pPr>
              <w:pStyle w:val="Compact"/>
            </w:pPr>
            <w:hyperlink r:id="rId19">
              <w:r>
                <w:rPr>
                  <w:rStyle w:val="Hyperlink"/>
                </w:rPr>
                <w:t xml:space="preserve">thibault.laurent@tse-fr.eu</w:t>
              </w:r>
            </w:hyperlink>
          </w:p>
        </w:tc>
        <w:tc>
          <w:tcPr/>
          <w:p>
            <w:pPr>
              <w:pStyle w:val="Compact"/>
            </w:pPr>
            <w:hyperlink r:id="rId20">
              <w:r>
                <w:rPr>
                  <w:rStyle w:val="Hyperlink"/>
                </w:rPr>
                <w:t xml:space="preserve">http://www.thibault.laurent.free.fr/</w:t>
              </w:r>
            </w:hyperlink>
          </w:p>
        </w:tc>
      </w:tr>
    </w:tbl>
    <w:bookmarkEnd w:id="21"/>
    <w:bookmarkStart w:id="22" w:name="course-objectives-objectifs-du-cours"/>
    <w:p>
      <w:pPr>
        <w:pStyle w:val="Heading1"/>
      </w:pPr>
      <w:r>
        <w:t xml:space="preserve">Course Objectives – Objectifs du cours</w:t>
      </w:r>
    </w:p>
    <w:p>
      <w:pPr>
        <w:pStyle w:val="FirstParagraph"/>
      </w:pPr>
      <w:r>
        <w:t xml:space="preserve">This course is particularly relevant for students who are interested in pursuing their studies and career as</w:t>
      </w:r>
      <w:r>
        <w:t xml:space="preserve"> </w:t>
      </w:r>
      <w:r>
        <w:rPr>
          <w:b/>
          <w:bCs/>
        </w:rPr>
        <w:t xml:space="preserve">data scientists</w:t>
      </w:r>
      <w:r>
        <w:t xml:space="preserve">.</w:t>
      </w:r>
      <w:r>
        <w:t xml:space="preserve"> </w:t>
      </w:r>
      <w:r>
        <w:t xml:space="preserve">It does not contain advanced theory, but all methods and algorithms are described and implemented using</w:t>
      </w:r>
      <w:r>
        <w:t xml:space="preserve"> </w:t>
      </w:r>
      <w:r>
        <w:rPr>
          <w:rStyle w:val="VerbatimChar"/>
        </w:rPr>
        <w:t xml:space="preserve">R</w:t>
      </w:r>
      <w:r>
        <w:t xml:space="preserve"> </w:t>
      </w:r>
      <w:r>
        <w:t xml:space="preserve">and results are analyzed in detail.</w:t>
      </w:r>
      <w:r>
        <w:t xml:space="preserve"> </w:t>
      </w:r>
      <w:r>
        <w:t xml:space="preserve">The course is not difficult but requires much work throughout the semester.</w:t>
      </w:r>
    </w:p>
    <w:p>
      <w:pPr>
        <w:pStyle w:val="BodyText"/>
      </w:pPr>
      <w:r>
        <w:t xml:space="preserve">The students are expected to develop skills in computational statistics and to be able to combine efficient programming with relevant statistical methods.</w:t>
      </w:r>
      <w:r>
        <w:t xml:space="preserve"> </w:t>
      </w:r>
      <w:r>
        <w:t xml:space="preserve">The class will therefore include a large amount of practical applications.</w:t>
      </w:r>
      <w:r>
        <w:t xml:space="preserve"> </w:t>
      </w:r>
      <w:r>
        <w:t xml:space="preserve">The course is divided into two parts.</w:t>
      </w:r>
    </w:p>
    <w:p>
      <w:pPr>
        <w:pStyle w:val="BodyText"/>
      </w:pPr>
      <w:r>
        <w:t xml:space="preserve">The first part, given by Camille Mondon, is organized as follows:</w:t>
      </w:r>
    </w:p>
    <w:tbl>
      <w:tblPr>
        <w:tblStyle w:val="Table"/>
        <w:tblW w:type="pct" w:w="5000"/>
        <w:tblLayout w:type="fixed"/>
        <w:tblLook w:firstRow="1" w:lastRow="0" w:firstColumn="0" w:lastColumn="0" w:noHBand="0" w:noVBand="0" w:val="0020"/>
      </w:tblPr>
      <w:tblGrid>
        <w:gridCol w:w="555"/>
        <w:gridCol w:w="1111"/>
        <w:gridCol w:w="2153"/>
        <w:gridCol w:w="2223"/>
        <w:gridCol w:w="1875"/>
      </w:tblGrid>
      <w:tr>
        <w:trPr>
          <w:tblHeader w:val="on"/>
        </w:trPr>
        <w:tc>
          <w:tcPr/>
          <w:p>
            <w:pPr>
              <w:pStyle w:val="Compact"/>
            </w:pPr>
            <w:r>
              <w:t xml:space="preserve">Lesson</w:t>
            </w:r>
          </w:p>
        </w:tc>
        <w:tc>
          <w:tcPr/>
          <w:p>
            <w:pPr>
              <w:pStyle w:val="Compact"/>
            </w:pPr>
            <w:r>
              <w:t xml:space="preserve">Topic</w:t>
            </w:r>
          </w:p>
        </w:tc>
        <w:tc>
          <w:tcPr/>
          <w:p>
            <w:pPr>
              <w:pStyle w:val="Compact"/>
            </w:pPr>
            <w:r>
              <w:t xml:space="preserve">Field</w:t>
            </w:r>
          </w:p>
        </w:tc>
        <w:tc>
          <w:tcPr/>
          <w:p>
            <w:pPr>
              <w:pStyle w:val="Compact"/>
            </w:pPr>
            <w:r>
              <w:t xml:space="preserve">Typical Use</w:t>
            </w:r>
          </w:p>
        </w:tc>
        <w:tc>
          <w:tcPr/>
          <w:p>
            <w:pPr>
              <w:pStyle w:val="Compact"/>
            </w:pPr>
            <w:r>
              <w:t xml:space="preserve">Supervised / Unsupervised</w:t>
            </w:r>
          </w:p>
        </w:tc>
      </w:tr>
      <w:tr>
        <w:tc>
          <w:tcPr/>
          <w:p>
            <w:pPr>
              <w:pStyle w:val="Compact"/>
            </w:pPr>
            <w:r>
              <w:t xml:space="preserve">1</w:t>
            </w:r>
          </w:p>
        </w:tc>
        <w:tc>
          <w:tcPr/>
          <w:p>
            <w:pPr>
              <w:pStyle w:val="Compact"/>
            </w:pPr>
            <w:r>
              <w:rPr>
                <w:b/>
                <w:bCs/>
              </w:rPr>
              <w:t xml:space="preserve">Introduction + Principal Component Analysis (PCA)</w:t>
            </w:r>
          </w:p>
        </w:tc>
        <w:tc>
          <w:tcPr/>
          <w:p>
            <w:pPr>
              <w:pStyle w:val="Compact"/>
            </w:pPr>
            <w:r>
              <w:t xml:space="preserve">Statistics / Data Analysis</w:t>
            </w:r>
          </w:p>
        </w:tc>
        <w:tc>
          <w:tcPr/>
          <w:p>
            <w:pPr>
              <w:pStyle w:val="Compact"/>
            </w:pPr>
            <w:r>
              <w:t xml:space="preserve">Dimension reduction</w:t>
            </w:r>
          </w:p>
        </w:tc>
        <w:tc>
          <w:tcPr/>
          <w:p>
            <w:pPr>
              <w:pStyle w:val="Compact"/>
            </w:pPr>
            <w:r>
              <w:t xml:space="preserve">Unsupervised</w:t>
            </w:r>
          </w:p>
        </w:tc>
      </w:tr>
      <w:tr>
        <w:tc>
          <w:tcPr/>
          <w:p>
            <w:pPr>
              <w:pStyle w:val="Compact"/>
            </w:pPr>
            <w:r>
              <w:t xml:space="preserve">2</w:t>
            </w:r>
          </w:p>
        </w:tc>
        <w:tc>
          <w:tcPr/>
          <w:p>
            <w:pPr>
              <w:pStyle w:val="Compact"/>
            </w:pPr>
            <w:r>
              <w:rPr>
                <w:b/>
                <w:bCs/>
              </w:rPr>
              <w:t xml:space="preserve">Linear Discriminant Analysis (LDA)</w:t>
            </w:r>
          </w:p>
        </w:tc>
        <w:tc>
          <w:tcPr/>
          <w:p>
            <w:pPr>
              <w:pStyle w:val="Compact"/>
            </w:pPr>
            <w:r>
              <w:t xml:space="preserve">Statistics / Data Analysis</w:t>
            </w:r>
          </w:p>
        </w:tc>
        <w:tc>
          <w:tcPr/>
          <w:p>
            <w:pPr>
              <w:pStyle w:val="Compact"/>
            </w:pPr>
            <w:r>
              <w:t xml:space="preserve">Classification, interpretation</w:t>
            </w:r>
          </w:p>
        </w:tc>
        <w:tc>
          <w:tcPr/>
          <w:p>
            <w:pPr>
              <w:pStyle w:val="Compact"/>
            </w:pPr>
            <w:r>
              <w:t xml:space="preserve">Supervised</w:t>
            </w:r>
          </w:p>
        </w:tc>
      </w:tr>
      <w:tr>
        <w:tc>
          <w:tcPr/>
          <w:p>
            <w:pPr>
              <w:pStyle w:val="Compact"/>
            </w:pPr>
            <w:r>
              <w:t xml:space="preserve">3</w:t>
            </w:r>
          </w:p>
        </w:tc>
        <w:tc>
          <w:tcPr/>
          <w:p>
            <w:pPr>
              <w:pStyle w:val="Compact"/>
            </w:pPr>
            <w:r>
              <w:rPr>
                <w:b/>
                <w:bCs/>
              </w:rPr>
              <w:t xml:space="preserve">Classification and Regression Trees (CART)</w:t>
            </w:r>
          </w:p>
        </w:tc>
        <w:tc>
          <w:tcPr/>
          <w:p>
            <w:pPr>
              <w:pStyle w:val="Compact"/>
            </w:pPr>
            <w:r>
              <w:t xml:space="preserve">Machine Learning</w:t>
            </w:r>
          </w:p>
        </w:tc>
        <w:tc>
          <w:tcPr/>
          <w:p>
            <w:pPr>
              <w:pStyle w:val="Compact"/>
            </w:pPr>
            <w:r>
              <w:t xml:space="preserve">Nonlinear prediction</w:t>
            </w:r>
          </w:p>
        </w:tc>
        <w:tc>
          <w:tcPr/>
          <w:p>
            <w:pPr>
              <w:pStyle w:val="Compact"/>
            </w:pPr>
            <w:r>
              <w:t xml:space="preserve">Supervised</w:t>
            </w:r>
          </w:p>
        </w:tc>
      </w:tr>
      <w:tr>
        <w:tc>
          <w:tcPr/>
          <w:p>
            <w:pPr>
              <w:pStyle w:val="Compact"/>
            </w:pPr>
            <w:r>
              <w:t xml:space="preserve">4</w:t>
            </w:r>
          </w:p>
        </w:tc>
        <w:tc>
          <w:tcPr/>
          <w:p>
            <w:pPr>
              <w:pStyle w:val="Compact"/>
            </w:pPr>
            <w:r>
              <w:rPr>
                <w:b/>
                <w:bCs/>
              </w:rPr>
              <w:t xml:space="preserve">Bootstrap</w:t>
            </w:r>
          </w:p>
        </w:tc>
        <w:tc>
          <w:tcPr/>
          <w:p>
            <w:pPr>
              <w:pStyle w:val="Compact"/>
            </w:pPr>
            <w:r>
              <w:t xml:space="preserve">Statistics / Machine Learning</w:t>
            </w:r>
          </w:p>
        </w:tc>
        <w:tc>
          <w:tcPr/>
          <w:p>
            <w:pPr>
              <w:pStyle w:val="Compact"/>
            </w:pPr>
            <w:r>
              <w:t xml:space="preserve">Uncertainty estimation</w:t>
            </w:r>
          </w:p>
        </w:tc>
        <w:tc>
          <w:tcPr/>
          <w:p>
            <w:pPr>
              <w:pStyle w:val="Compact"/>
            </w:pPr>
            <w:r>
              <w:t xml:space="preserve">–</w:t>
            </w:r>
          </w:p>
        </w:tc>
      </w:tr>
      <w:tr>
        <w:tc>
          <w:tcPr/>
          <w:p>
            <w:pPr>
              <w:pStyle w:val="Compact"/>
            </w:pPr>
            <w:r>
              <w:t xml:space="preserve">5</w:t>
            </w:r>
          </w:p>
        </w:tc>
        <w:tc>
          <w:tcPr/>
          <w:p>
            <w:pPr>
              <w:pStyle w:val="Compact"/>
            </w:pPr>
            <w:r>
              <w:rPr>
                <w:b/>
                <w:bCs/>
              </w:rPr>
              <w:t xml:space="preserve">Bagging</w:t>
            </w:r>
          </w:p>
        </w:tc>
        <w:tc>
          <w:tcPr/>
          <w:p>
            <w:pPr>
              <w:pStyle w:val="Compact"/>
            </w:pPr>
            <w:r>
              <w:t xml:space="preserve">Machine Learning</w:t>
            </w:r>
          </w:p>
        </w:tc>
        <w:tc>
          <w:tcPr/>
          <w:p>
            <w:pPr>
              <w:pStyle w:val="Compact"/>
            </w:pPr>
            <w:r>
              <w:t xml:space="preserve">Variance reduction</w:t>
            </w:r>
          </w:p>
        </w:tc>
        <w:tc>
          <w:tcPr/>
          <w:p>
            <w:pPr>
              <w:pStyle w:val="Compact"/>
            </w:pPr>
            <w:r>
              <w:t xml:space="preserve">Supervised</w:t>
            </w:r>
          </w:p>
        </w:tc>
      </w:tr>
      <w:tr>
        <w:tc>
          <w:tcPr/>
          <w:p>
            <w:pPr>
              <w:pStyle w:val="Compact"/>
            </w:pPr>
            <w:r>
              <w:t xml:space="preserve">6</w:t>
            </w:r>
          </w:p>
        </w:tc>
        <w:tc>
          <w:tcPr/>
          <w:p>
            <w:pPr>
              <w:pStyle w:val="Compact"/>
            </w:pPr>
            <w:r>
              <w:rPr>
                <w:b/>
                <w:bCs/>
              </w:rPr>
              <w:t xml:space="preserve">Random Forests</w:t>
            </w:r>
          </w:p>
        </w:tc>
        <w:tc>
          <w:tcPr/>
          <w:p>
            <w:pPr>
              <w:pStyle w:val="Compact"/>
            </w:pPr>
            <w:r>
              <w:t xml:space="preserve">Machine Learning</w:t>
            </w:r>
          </w:p>
        </w:tc>
        <w:tc>
          <w:tcPr/>
          <w:p>
            <w:pPr>
              <w:pStyle w:val="Compact"/>
            </w:pPr>
            <w:r>
              <w:t xml:space="preserve">Robust prediction</w:t>
            </w:r>
          </w:p>
        </w:tc>
        <w:tc>
          <w:tcPr/>
          <w:p>
            <w:pPr>
              <w:pStyle w:val="Compact"/>
            </w:pPr>
            <w:r>
              <w:t xml:space="preserve">Supervised</w:t>
            </w:r>
          </w:p>
        </w:tc>
      </w:tr>
      <w:tr>
        <w:tc>
          <w:tcPr/>
          <w:p>
            <w:pPr>
              <w:pStyle w:val="Compact"/>
            </w:pPr>
            <w:r>
              <w:t xml:space="preserve">7</w:t>
            </w:r>
          </w:p>
        </w:tc>
        <w:tc>
          <w:tcPr/>
          <w:p>
            <w:pPr>
              <w:pStyle w:val="Compact"/>
            </w:pPr>
            <w:r>
              <w:rPr>
                <w:b/>
                <w:bCs/>
                <w:i/>
                <w:iCs/>
              </w:rPr>
              <w:t xml:space="preserve">Questions</w:t>
            </w:r>
          </w:p>
        </w:tc>
        <w:tc>
          <w:tcPr/>
          <w:p>
            <w:pPr>
              <w:pStyle w:val="Compact"/>
            </w:pPr>
          </w:p>
        </w:tc>
        <w:tc>
          <w:tcPr/>
          <w:p>
            <w:pPr>
              <w:pStyle w:val="Compact"/>
            </w:pPr>
          </w:p>
        </w:tc>
        <w:tc>
          <w:tcPr/>
          <w:p>
            <w:pPr>
              <w:pStyle w:val="Compact"/>
            </w:pPr>
          </w:p>
        </w:tc>
      </w:tr>
      <w:tr>
        <w:tc>
          <w:tcPr/>
          <w:p>
            <w:pPr>
              <w:pStyle w:val="Compact"/>
            </w:pPr>
            <w:r>
              <w:t xml:space="preserve">8</w:t>
            </w:r>
          </w:p>
        </w:tc>
        <w:tc>
          <w:tcPr/>
          <w:p>
            <w:pPr>
              <w:pStyle w:val="Compact"/>
            </w:pPr>
            <w:r>
              <w:rPr>
                <w:b/>
                <w:bCs/>
                <w:i/>
                <w:iCs/>
              </w:rPr>
              <w:t xml:space="preserve">Oral exams</w:t>
            </w:r>
          </w:p>
        </w:tc>
        <w:tc>
          <w:tcPr/>
          <w:p>
            <w:pPr>
              <w:pStyle w:val="Compact"/>
            </w:pPr>
          </w:p>
        </w:tc>
        <w:tc>
          <w:tcPr/>
          <w:p>
            <w:pPr>
              <w:pStyle w:val="Compact"/>
            </w:pPr>
          </w:p>
        </w:tc>
        <w:tc>
          <w:tcPr/>
          <w:p>
            <w:pPr>
              <w:pStyle w:val="Compact"/>
            </w:pPr>
          </w:p>
        </w:tc>
      </w:tr>
    </w:tbl>
    <w:p>
      <w:pPr>
        <w:pStyle w:val="BodyText"/>
      </w:pPr>
      <w:r>
        <w:t xml:space="preserve">All methods are implemented using</w:t>
      </w:r>
      <w:r>
        <w:t xml:space="preserve"> </w:t>
      </w:r>
      <w:r>
        <w:rPr>
          <w:rStyle w:val="VerbatimChar"/>
        </w:rPr>
        <w:t xml:space="preserve">R</w:t>
      </w:r>
      <w:r>
        <w:t xml:space="preserve"> </w:t>
      </w:r>
      <w:r>
        <w:t xml:space="preserve">(optionally</w:t>
      </w:r>
      <w:r>
        <w:t xml:space="preserve"> </w:t>
      </w:r>
      <w:r>
        <w:rPr>
          <w:rStyle w:val="VerbatimChar"/>
        </w:rPr>
        <w:t xml:space="preserve">python</w:t>
      </w:r>
      <w:r>
        <w:t xml:space="preserve">).</w:t>
      </w:r>
    </w:p>
    <w:p>
      <w:pPr>
        <w:pStyle w:val="BodyText"/>
      </w:pPr>
      <w:r>
        <w:t xml:space="preserve">The second part gives on an introduction to parallel computing to deal</w:t>
      </w:r>
      <w:r>
        <w:t xml:space="preserve"> </w:t>
      </w:r>
      <w:r>
        <w:t xml:space="preserve">with big data.</w:t>
      </w:r>
    </w:p>
    <w:bookmarkEnd w:id="22"/>
    <w:bookmarkStart w:id="23" w:name="prerequisites-pré-requis"/>
    <w:p>
      <w:pPr>
        <w:pStyle w:val="Heading1"/>
      </w:pPr>
      <w:r>
        <w:t xml:space="preserve">Prerequisites – Pré-requis</w:t>
      </w:r>
    </w:p>
    <w:p>
      <w:pPr>
        <w:pStyle w:val="FirstParagraph"/>
      </w:pPr>
      <w:r>
        <w:t xml:space="preserve">Proficient R programming, knowledge of descriptive statistics and</w:t>
      </w:r>
      <w:r>
        <w:t xml:space="preserve"> </w:t>
      </w:r>
      <w:r>
        <w:t xml:space="preserve">principal components analysis.</w:t>
      </w:r>
    </w:p>
    <w:bookmarkEnd w:id="23"/>
    <w:bookmarkStart w:id="27" w:name="Xae52455ff66ab6ec59e28a34fbed7469e3eae60"/>
    <w:p>
      <w:pPr>
        <w:pStyle w:val="Heading1"/>
      </w:pPr>
      <w:r>
        <w:t xml:space="preserve">Practical information about the sessions – Modalités pratiques de gestion du cours</w:t>
      </w:r>
    </w:p>
    <w:p>
      <w:pPr>
        <w:pStyle w:val="FirstParagraph"/>
      </w:pPr>
      <w:r>
        <w:t xml:space="preserve">For the first part, there are</w:t>
      </w:r>
      <w:r>
        <w:t xml:space="preserve"> </w:t>
      </w:r>
      <w:r>
        <w:rPr>
          <w:b/>
          <w:bCs/>
        </w:rPr>
        <w:t xml:space="preserve">8 weekly sessions of 3 hours</w:t>
      </w:r>
      <w:r>
        <w:t xml:space="preserve">.</w:t>
      </w:r>
      <w:r>
        <w:t xml:space="preserve"> </w:t>
      </w:r>
      <w:r>
        <w:t xml:space="preserve">The lecture notes and the slides are made available to students, but it is highly recommended not to miss any session in order to be able to implement the statistical methods and interpret the results.</w:t>
      </w:r>
    </w:p>
    <w:p>
      <w:pPr>
        <w:pStyle w:val="BodyText"/>
      </w:pPr>
      <w:r>
        <w:t xml:space="preserve">The second part consists in</w:t>
      </w:r>
      <w:r>
        <w:t xml:space="preserve"> </w:t>
      </w:r>
      <w:r>
        <w:rPr>
          <w:b/>
          <w:bCs/>
        </w:rPr>
        <w:t xml:space="preserve">2 sessions of 3 hours</w:t>
      </w:r>
      <w:r>
        <w:t xml:space="preserve">.</w:t>
      </w:r>
    </w:p>
    <w:tbl>
      <w:tblPr>
        <w:tblStyle w:val="Table"/>
        <w:tblLook w:firstRow="0" w:lastRow="0" w:firstColumn="0" w:lastColumn="0" w:noHBand="0" w:noVBand="0" w:val="0000"/>
        <w:tblBorders>
          <w:left w:val="single" w:sz="24" w:space="0" w:color="EB9113"/>
          <w:right w:val="single" w:sz="4" w:space="0" w:color="EB9113"/>
          <w:top w:val="single" w:sz="4" w:space="0" w:color="EB9113"/>
          <w:bottom w:val="single" w:sz="4" w:space="0" w:color="EB9113"/>
        </w:tblBorders>
        <w:tblCellMar>
          <w:left w:w="144" w:type="dxa"/>
          <w:right w:w="144" w:type="dxa"/>
        </w:tblCellMar>
        <w:tblInd w:w="164" w:type="dxa"/>
        <w:tblW w:type="pct" w:w="1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nix/store/dlqwqdjqk99zhzn1ymj2b56gvlpxf4mz-quarto-1.7.34/share/formats/docx/warning.png" id="2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Personal laptops are accepted at the student’s own risk (some sessions</w:t>
            </w:r>
            <w:r>
              <w:t xml:space="preserve"> </w:t>
            </w:r>
            <w:r>
              <w:t xml:space="preserve">take place in a computer room).</w:t>
            </w:r>
            <w:r>
              <w:t xml:space="preserve"> </w:t>
            </w:r>
            <w:r>
              <w:t xml:space="preserve">Students are expected to</w:t>
            </w:r>
            <w:r>
              <w:t xml:space="preserve"> </w:t>
            </w:r>
            <w:r>
              <w:rPr>
                <w:b/>
                <w:bCs/>
              </w:rPr>
              <w:t xml:space="preserve">actively participate</w:t>
            </w:r>
            <w:r>
              <w:t xml:space="preserve"> </w:t>
            </w:r>
            <w:r>
              <w:t xml:space="preserve">to the class.</w:t>
            </w:r>
            <w:r>
              <w:t xml:space="preserve"> </w:t>
            </w:r>
            <w:r>
              <w:t xml:space="preserve">Late arrivals or missing students will be reported and can result in a grade penalty.</w:t>
            </w:r>
          </w:p>
        </w:tc>
      </w:tr>
    </w:tbl>
    <w:bookmarkEnd w:id="27"/>
    <w:bookmarkStart w:id="31" w:name="grading-system-modalités-dévaluation"/>
    <w:p>
      <w:pPr>
        <w:pStyle w:val="Heading1"/>
      </w:pPr>
      <w:r>
        <w:t xml:space="preserve">Grading system – Modalités d’évaluation</w:t>
      </w:r>
    </w:p>
    <w:p>
      <w:pPr>
        <w:pStyle w:val="FirstParagraph"/>
      </w:pPr>
      <w:r>
        <w:t xml:space="preserve">The first part (eight lectures) is evaluated as follows:</w:t>
      </w:r>
    </w:p>
    <w:tbl>
      <w:tblPr>
        <w:tblStyle w:val="Table"/>
        <w:tblW w:type="pct" w:w="5000"/>
        <w:tblLayout w:type="fixed"/>
        <w:tblLook w:firstRow="1" w:lastRow="0" w:firstColumn="0" w:lastColumn="0" w:noHBand="0" w:noVBand="0" w:val="0020"/>
      </w:tblPr>
      <w:tblGrid>
        <w:gridCol w:w="728"/>
        <w:gridCol w:w="534"/>
        <w:gridCol w:w="631"/>
        <w:gridCol w:w="3012"/>
        <w:gridCol w:w="3012"/>
      </w:tblGrid>
      <w:tr>
        <w:trPr>
          <w:tblHeader w:val="on"/>
        </w:trPr>
        <w:tc>
          <w:tcPr/>
          <w:p>
            <w:pPr>
              <w:pStyle w:val="Compact"/>
            </w:pPr>
            <w:r>
              <w:t xml:space="preserve">Topic</w:t>
            </w:r>
          </w:p>
        </w:tc>
        <w:tc>
          <w:tcPr/>
          <w:p>
            <w:pPr>
              <w:pStyle w:val="Compact"/>
            </w:pPr>
            <w:r>
              <w:t xml:space="preserve">Grade (%)</w:t>
            </w:r>
          </w:p>
        </w:tc>
        <w:tc>
          <w:tcPr/>
          <w:p>
            <w:pPr>
              <w:pStyle w:val="Compact"/>
            </w:pPr>
            <w:r>
              <w:t xml:space="preserve">Grade (/20)</w:t>
            </w:r>
          </w:p>
        </w:tc>
        <w:tc>
          <w:tcPr/>
          <w:p>
            <w:pPr>
              <w:pStyle w:val="Compact"/>
            </w:pPr>
            <w:r>
              <w:t xml:space="preserve">Condition</w:t>
            </w:r>
          </w:p>
        </w:tc>
        <w:tc>
          <w:tcPr/>
          <w:p>
            <w:pPr>
              <w:pStyle w:val="Compact"/>
            </w:pPr>
            <w:r>
              <w:t xml:space="preserve">When</w:t>
            </w:r>
          </w:p>
        </w:tc>
      </w:tr>
      <w:tr>
        <w:tc>
          <w:tcPr/>
          <w:p>
            <w:pPr>
              <w:pStyle w:val="Compact"/>
            </w:pPr>
            <w:r>
              <w:rPr>
                <w:b/>
                <w:bCs/>
              </w:rPr>
              <w:t xml:space="preserve">Quizzes</w:t>
            </w:r>
          </w:p>
        </w:tc>
        <w:tc>
          <w:tcPr/>
          <w:p>
            <w:pPr>
              <w:pStyle w:val="Compact"/>
            </w:pPr>
            <w:r>
              <w:t xml:space="preserve">30%</w:t>
            </w:r>
          </w:p>
        </w:tc>
        <w:tc>
          <w:tcPr/>
          <w:p>
            <w:pPr>
              <w:pStyle w:val="Compact"/>
            </w:pPr>
            <w:r>
              <w:t xml:space="preserve">6</w:t>
            </w:r>
          </w:p>
        </w:tc>
        <w:tc>
          <w:tcPr/>
          <w:p>
            <w:pPr>
              <w:pStyle w:val="Compact"/>
            </w:pPr>
            <w:r>
              <w:t xml:space="preserve">1 point per quizz</w:t>
            </w:r>
          </w:p>
        </w:tc>
        <w:tc>
          <w:tcPr/>
          <w:p>
            <w:pPr>
              <w:pStyle w:val="Compact"/>
            </w:pPr>
            <w:r>
              <w:t xml:space="preserve">At the beginning of each practical session except the first.</w:t>
            </w:r>
          </w:p>
        </w:tc>
      </w:tr>
      <w:tr>
        <w:tc>
          <w:tcPr/>
          <w:p>
            <w:pPr>
              <w:pStyle w:val="Compact"/>
            </w:pPr>
            <w:r>
              <w:rPr>
                <w:b/>
                <w:bCs/>
              </w:rPr>
              <w:t xml:space="preserve">Assignments</w:t>
            </w:r>
          </w:p>
        </w:tc>
        <w:tc>
          <w:tcPr/>
          <w:p>
            <w:pPr>
              <w:pStyle w:val="Compact"/>
            </w:pPr>
            <w:r>
              <w:t xml:space="preserve">10%</w:t>
            </w:r>
          </w:p>
        </w:tc>
        <w:tc>
          <w:tcPr/>
          <w:p>
            <w:pPr>
              <w:pStyle w:val="Compact"/>
            </w:pPr>
            <w:r>
              <w:t xml:space="preserve">2</w:t>
            </w:r>
          </w:p>
        </w:tc>
        <w:tc>
          <w:tcPr/>
          <w:p>
            <w:pPr>
              <w:pStyle w:val="Compact"/>
            </w:pPr>
            <w:r>
              <w:t xml:space="preserve">2 points if all assignments are submitted on Moodle on time.</w:t>
            </w:r>
          </w:p>
        </w:tc>
        <w:tc>
          <w:tcPr/>
          <w:p>
            <w:pPr>
              <w:pStyle w:val="Compact"/>
            </w:pPr>
            <w:r>
              <w:t xml:space="preserve">On the Sunday before each lesson (except the first).</w:t>
            </w:r>
          </w:p>
        </w:tc>
      </w:tr>
      <w:tr>
        <w:tc>
          <w:tcPr/>
          <w:p>
            <w:pPr>
              <w:pStyle w:val="Compact"/>
            </w:pPr>
            <w:r>
              <w:rPr>
                <w:b/>
                <w:bCs/>
              </w:rPr>
              <w:t xml:space="preserve">Final project</w:t>
            </w:r>
          </w:p>
        </w:tc>
        <w:tc>
          <w:tcPr/>
          <w:p>
            <w:pPr>
              <w:pStyle w:val="Compact"/>
            </w:pPr>
            <w:r>
              <w:t xml:space="preserve">60%</w:t>
            </w:r>
          </w:p>
        </w:tc>
        <w:tc>
          <w:tcPr/>
          <w:p>
            <w:pPr>
              <w:pStyle w:val="Compact"/>
            </w:pPr>
            <w:r>
              <w:t xml:space="preserve">12</w:t>
            </w:r>
          </w:p>
        </w:tc>
        <w:tc>
          <w:tcPr/>
          <w:p>
            <w:pPr>
              <w:pStyle w:val="Compact"/>
            </w:pPr>
            <w:r>
              <w:t xml:space="preserve">See relevant section on the website</w:t>
            </w:r>
          </w:p>
        </w:tc>
        <w:tc>
          <w:tcPr/>
          <w:p>
            <w:pPr>
              <w:pStyle w:val="Compact"/>
            </w:pPr>
            <w:r>
              <w:t xml:space="preserve">Sunday March 1 (written), Monday March 2 (oral)</w:t>
            </w:r>
          </w:p>
        </w:tc>
      </w:tr>
    </w:tbl>
    <w:p>
      <w:pPr>
        <w:pStyle w:val="BodyText"/>
      </w:pPr>
      <w:r>
        <w:t xml:space="preserve"> </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29" name="Picture"/>
                  <a:graphic>
                    <a:graphicData uri="http://schemas.openxmlformats.org/drawingml/2006/picture">
                      <pic:pic>
                        <pic:nvPicPr>
                          <pic:cNvPr descr="/nix/store/dlqwqdjqk99zhzn1ymj2b56gvlpxf4mz-quarto-1.7.34/share/formats/docx/important.png" id="30" name="Picture"/>
                          <pic:cNvPicPr>
                            <a:picLocks noChangeArrowheads="1" noChangeAspect="1"/>
                          </pic:cNvPicPr>
                        </pic:nvPicPr>
                        <pic:blipFill>
                          <a:blip r:embed="rId2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Attendance is required on March 2.</w:t>
            </w:r>
          </w:p>
        </w:tc>
      </w:tr>
    </w:tbl>
    <w:bookmarkEnd w:id="31"/>
    <w:bookmarkStart w:id="41" w:name="X7b9518279e07fcfd25f2d680b5fd7dc5f13a84e"/>
    <w:p>
      <w:pPr>
        <w:pStyle w:val="Heading1"/>
      </w:pPr>
      <w:r>
        <w:t xml:space="preserve">Bibliography/references – Bibliographie/références</w:t>
      </w:r>
    </w:p>
    <w:bookmarkStart w:id="40" w:name="refs"/>
    <w:bookmarkStart w:id="33" w:name="ref-everitt_introduction_2011"/>
    <w:p>
      <w:pPr>
        <w:pStyle w:val="Bibliography"/>
      </w:pPr>
      <w:r>
        <w:t xml:space="preserve">Everitt, Brian, and Torsten Hothorn. 2011.</w:t>
      </w:r>
      <w:r>
        <w:t xml:space="preserve"> </w:t>
      </w:r>
      <w:r>
        <w:rPr>
          <w:i/>
          <w:iCs/>
        </w:rPr>
        <w:t xml:space="preserve">An</w:t>
      </w:r>
      <w:r>
        <w:rPr>
          <w:i/>
          <w:iCs/>
        </w:rPr>
        <w:t xml:space="preserve"> </w:t>
      </w:r>
      <w:r>
        <w:rPr>
          <w:i/>
          <w:iCs/>
        </w:rPr>
        <w:t xml:space="preserve">Introduction</w:t>
      </w:r>
      <w:r>
        <w:rPr>
          <w:i/>
          <w:iCs/>
        </w:rPr>
        <w:t xml:space="preserve"> </w:t>
      </w:r>
      <w:r>
        <w:rPr>
          <w:i/>
          <w:iCs/>
        </w:rPr>
        <w:t xml:space="preserve">to</w:t>
      </w:r>
      <w:r>
        <w:rPr>
          <w:i/>
          <w:iCs/>
        </w:rPr>
        <w:t xml:space="preserve"> </w:t>
      </w:r>
      <w:r>
        <w:rPr>
          <w:i/>
          <w:iCs/>
        </w:rPr>
        <w:t xml:space="preserve">Applied</w:t>
      </w:r>
      <w:r>
        <w:rPr>
          <w:i/>
          <w:iCs/>
        </w:rPr>
        <w:t xml:space="preserve"> </w:t>
      </w:r>
      <w:r>
        <w:rPr>
          <w:i/>
          <w:iCs/>
        </w:rPr>
        <w:t xml:space="preserve">Multivariate</w:t>
      </w:r>
      <w:r>
        <w:rPr>
          <w:i/>
          <w:iCs/>
        </w:rPr>
        <w:t xml:space="preserve"> </w:t>
      </w:r>
      <w:r>
        <w:rPr>
          <w:i/>
          <w:iCs/>
        </w:rPr>
        <w:t xml:space="preserve">Analysis</w:t>
      </w:r>
      <w:r>
        <w:rPr>
          <w:i/>
          <w:iCs/>
        </w:rPr>
        <w:t xml:space="preserve"> </w:t>
      </w:r>
      <w:r>
        <w:rPr>
          <w:i/>
          <w:iCs/>
        </w:rPr>
        <w:t xml:space="preserve">with</w:t>
      </w:r>
      <w:r>
        <w:rPr>
          <w:i/>
          <w:iCs/>
        </w:rPr>
        <w:t xml:space="preserve"> </w:t>
      </w:r>
      <w:r>
        <w:rPr>
          <w:i/>
          <w:iCs/>
        </w:rPr>
        <w:t xml:space="preserve">R</w:t>
      </w:r>
      <w:r>
        <w:t xml:space="preserve">. New York, NY: Springer.</w:t>
      </w:r>
      <w:r>
        <w:t xml:space="preserve"> </w:t>
      </w:r>
      <w:hyperlink r:id="rId32">
        <w:r>
          <w:rPr>
            <w:rStyle w:val="Hyperlink"/>
          </w:rPr>
          <w:t xml:space="preserve">https://doi.org/10.1007/978-1-4419-9650-3</w:t>
        </w:r>
      </w:hyperlink>
      <w:r>
        <w:t xml:space="preserve">.</w:t>
      </w:r>
    </w:p>
    <w:bookmarkEnd w:id="33"/>
    <w:bookmarkStart w:id="35" w:name="ref-husson_exploratory_2017"/>
    <w:p>
      <w:pPr>
        <w:pStyle w:val="Bibliography"/>
      </w:pPr>
      <w:r>
        <w:t xml:space="preserve">Husson, François, Sebastien Lê, and Jérôme Pagès. 2017.</w:t>
      </w:r>
      <w:r>
        <w:t xml:space="preserve"> </w:t>
      </w:r>
      <w:r>
        <w:rPr>
          <w:i/>
          <w:iCs/>
        </w:rPr>
        <w:t xml:space="preserve">Exploratory</w:t>
      </w:r>
      <w:r>
        <w:rPr>
          <w:i/>
          <w:iCs/>
        </w:rPr>
        <w:t xml:space="preserve"> </w:t>
      </w:r>
      <w:r>
        <w:rPr>
          <w:i/>
          <w:iCs/>
        </w:rPr>
        <w:t xml:space="preserve">Multivariate</w:t>
      </w:r>
      <w:r>
        <w:rPr>
          <w:i/>
          <w:iCs/>
        </w:rPr>
        <w:t xml:space="preserve"> </w:t>
      </w:r>
      <w:r>
        <w:rPr>
          <w:i/>
          <w:iCs/>
        </w:rPr>
        <w:t xml:space="preserve">Analysis</w:t>
      </w:r>
      <w:r>
        <w:rPr>
          <w:i/>
          <w:iCs/>
        </w:rPr>
        <w:t xml:space="preserve"> </w:t>
      </w:r>
      <w:r>
        <w:rPr>
          <w:i/>
          <w:iCs/>
        </w:rPr>
        <w:t xml:space="preserve">by</w:t>
      </w:r>
      <w:r>
        <w:rPr>
          <w:i/>
          <w:iCs/>
        </w:rPr>
        <w:t xml:space="preserve"> </w:t>
      </w:r>
      <w:r>
        <w:rPr>
          <w:i/>
          <w:iCs/>
        </w:rPr>
        <w:t xml:space="preserve">Example</w:t>
      </w:r>
      <w:r>
        <w:rPr>
          <w:i/>
          <w:iCs/>
        </w:rPr>
        <w:t xml:space="preserve"> </w:t>
      </w:r>
      <w:r>
        <w:rPr>
          <w:i/>
          <w:iCs/>
        </w:rPr>
        <w:t xml:space="preserve">Using</w:t>
      </w:r>
      <w:r>
        <w:rPr>
          <w:i/>
          <w:iCs/>
        </w:rPr>
        <w:t xml:space="preserve"> </w:t>
      </w:r>
      <w:r>
        <w:rPr>
          <w:i/>
          <w:iCs/>
        </w:rPr>
        <w:t xml:space="preserve">R</w:t>
      </w:r>
      <w:r>
        <w:t xml:space="preserve">. 2nd ed. New York: Chapman; Hall/CRC.</w:t>
      </w:r>
      <w:r>
        <w:t xml:space="preserve"> </w:t>
      </w:r>
      <w:hyperlink r:id="rId34">
        <w:r>
          <w:rPr>
            <w:rStyle w:val="Hyperlink"/>
          </w:rPr>
          <w:t xml:space="preserve">https://doi.org/10.1201/b21874</w:t>
        </w:r>
      </w:hyperlink>
      <w:r>
        <w:t xml:space="preserve">.</w:t>
      </w:r>
    </w:p>
    <w:bookmarkEnd w:id="35"/>
    <w:bookmarkStart w:id="37" w:name="ref-james_introduction_2021"/>
    <w:p>
      <w:pPr>
        <w:pStyle w:val="Bibliography"/>
      </w:pPr>
      <w:r>
        <w:t xml:space="preserve">James, Gareth, Daniela Witten, Trevor Hastie, and Robert Tibshirani. 2021.</w:t>
      </w:r>
      <w:r>
        <w:t xml:space="preserve"> </w:t>
      </w:r>
      <w:r>
        <w:rPr>
          <w:i/>
          <w:iCs/>
        </w:rPr>
        <w:t xml:space="preserve">An</w:t>
      </w:r>
      <w:r>
        <w:rPr>
          <w:i/>
          <w:iCs/>
        </w:rPr>
        <w:t xml:space="preserve"> </w:t>
      </w:r>
      <w:r>
        <w:rPr>
          <w:i/>
          <w:iCs/>
        </w:rPr>
        <w:t xml:space="preserve">Introduction</w:t>
      </w:r>
      <w:r>
        <w:rPr>
          <w:i/>
          <w:iCs/>
        </w:rPr>
        <w:t xml:space="preserve"> </w:t>
      </w:r>
      <w:r>
        <w:rPr>
          <w:i/>
          <w:iCs/>
        </w:rPr>
        <w:t xml:space="preserve">to</w:t>
      </w:r>
      <w:r>
        <w:rPr>
          <w:i/>
          <w:iCs/>
        </w:rPr>
        <w:t xml:space="preserve"> </w:t>
      </w:r>
      <w:r>
        <w:rPr>
          <w:i/>
          <w:iCs/>
        </w:rPr>
        <w:t xml:space="preserve">Statistical</w:t>
      </w:r>
      <w:r>
        <w:rPr>
          <w:i/>
          <w:iCs/>
        </w:rPr>
        <w:t xml:space="preserve"> </w:t>
      </w:r>
      <w:r>
        <w:rPr>
          <w:i/>
          <w:iCs/>
        </w:rPr>
        <w:t xml:space="preserve">Learning</w:t>
      </w:r>
      <w:r>
        <w:rPr>
          <w:i/>
          <w:iCs/>
        </w:rPr>
        <w:t xml:space="preserve"> </w:t>
      </w:r>
      <w:r>
        <w:rPr>
          <w:i/>
          <w:iCs/>
        </w:rPr>
        <w:t xml:space="preserve">with</w:t>
      </w:r>
      <w:r>
        <w:rPr>
          <w:i/>
          <w:iCs/>
        </w:rPr>
        <w:t xml:space="preserve"> </w:t>
      </w:r>
      <w:r>
        <w:rPr>
          <w:i/>
          <w:iCs/>
        </w:rPr>
        <w:t xml:space="preserve">Applications</w:t>
      </w:r>
      <w:r>
        <w:rPr>
          <w:i/>
          <w:iCs/>
        </w:rPr>
        <w:t xml:space="preserve"> </w:t>
      </w:r>
      <w:r>
        <w:rPr>
          <w:i/>
          <w:iCs/>
        </w:rPr>
        <w:t xml:space="preserve">in</w:t>
      </w:r>
      <w:r>
        <w:rPr>
          <w:i/>
          <w:iCs/>
        </w:rPr>
        <w:t xml:space="preserve"> </w:t>
      </w:r>
      <w:r>
        <w:rPr>
          <w:i/>
          <w:iCs/>
        </w:rPr>
        <w:t xml:space="preserve">R</w:t>
      </w:r>
      <w:r>
        <w:t xml:space="preserve">. Springer</w:t>
      </w:r>
      <w:r>
        <w:t xml:space="preserve"> </w:t>
      </w:r>
      <w:r>
        <w:t xml:space="preserve">Texts</w:t>
      </w:r>
      <w:r>
        <w:t xml:space="preserve"> </w:t>
      </w:r>
      <w:r>
        <w:t xml:space="preserve">in</w:t>
      </w:r>
      <w:r>
        <w:t xml:space="preserve"> </w:t>
      </w:r>
      <w:r>
        <w:t xml:space="preserve">Statistics</w:t>
      </w:r>
      <w:r>
        <w:t xml:space="preserve">. New York, NY: Springer US.</w:t>
      </w:r>
      <w:r>
        <w:t xml:space="preserve"> </w:t>
      </w:r>
      <w:hyperlink r:id="rId36">
        <w:r>
          <w:rPr>
            <w:rStyle w:val="Hyperlink"/>
          </w:rPr>
          <w:t xml:space="preserve">https://doi.org/10.1007/978-1-0716-1418-1</w:t>
        </w:r>
      </w:hyperlink>
      <w:r>
        <w:t xml:space="preserve">.</w:t>
      </w:r>
    </w:p>
    <w:bookmarkEnd w:id="37"/>
    <w:bookmarkStart w:id="39" w:name="ref-williams_data_2011"/>
    <w:p>
      <w:pPr>
        <w:pStyle w:val="Bibliography"/>
      </w:pPr>
      <w:r>
        <w:t xml:space="preserve">Williams, Graham. 2011.</w:t>
      </w:r>
      <w:r>
        <w:t xml:space="preserve"> </w:t>
      </w:r>
      <w:r>
        <w:rPr>
          <w:i/>
          <w:iCs/>
        </w:rPr>
        <w:t xml:space="preserve">Data</w:t>
      </w:r>
      <w:r>
        <w:rPr>
          <w:i/>
          <w:iCs/>
        </w:rPr>
        <w:t xml:space="preserve"> </w:t>
      </w:r>
      <w:r>
        <w:rPr>
          <w:i/>
          <w:iCs/>
        </w:rPr>
        <w:t xml:space="preserve">Mining</w:t>
      </w:r>
      <w:r>
        <w:rPr>
          <w:i/>
          <w:iCs/>
        </w:rPr>
        <w:t xml:space="preserve"> </w:t>
      </w:r>
      <w:r>
        <w:rPr>
          <w:i/>
          <w:iCs/>
        </w:rPr>
        <w:t xml:space="preserve">with</w:t>
      </w:r>
      <w:r>
        <w:rPr>
          <w:i/>
          <w:iCs/>
        </w:rPr>
        <w:t xml:space="preserve"> </w:t>
      </w:r>
      <w:r>
        <w:rPr>
          <w:i/>
          <w:iCs/>
        </w:rPr>
        <w:t xml:space="preserve">Rattle</w:t>
      </w:r>
      <w:r>
        <w:rPr>
          <w:i/>
          <w:iCs/>
        </w:rPr>
        <w:t xml:space="preserve"> </w:t>
      </w:r>
      <w:r>
        <w:rPr>
          <w:i/>
          <w:iCs/>
        </w:rPr>
        <w:t xml:space="preserve">and</w:t>
      </w:r>
      <w:r>
        <w:rPr>
          <w:i/>
          <w:iCs/>
        </w:rPr>
        <w:t xml:space="preserve"> </w:t>
      </w:r>
      <w:r>
        <w:rPr>
          <w:i/>
          <w:iCs/>
        </w:rPr>
        <w:t xml:space="preserve">R</w:t>
      </w:r>
      <w:r>
        <w:rPr>
          <w:i/>
          <w:iCs/>
        </w:rPr>
        <w:t xml:space="preserve">:</w:t>
      </w:r>
      <w:r>
        <w:rPr>
          <w:i/>
          <w:iCs/>
        </w:rPr>
        <w:t xml:space="preserve"> </w:t>
      </w:r>
      <w:r>
        <w:rPr>
          <w:i/>
          <w:iCs/>
        </w:rPr>
        <w:t xml:space="preserve">The</w:t>
      </w:r>
      <w:r>
        <w:rPr>
          <w:i/>
          <w:iCs/>
        </w:rPr>
        <w:t xml:space="preserve"> </w:t>
      </w:r>
      <w:r>
        <w:rPr>
          <w:i/>
          <w:iCs/>
        </w:rPr>
        <w:t xml:space="preserve">Art</w:t>
      </w:r>
      <w:r>
        <w:rPr>
          <w:i/>
          <w:iCs/>
        </w:rPr>
        <w:t xml:space="preserve"> </w:t>
      </w:r>
      <w:r>
        <w:rPr>
          <w:i/>
          <w:iCs/>
        </w:rPr>
        <w:t xml:space="preserve">of</w:t>
      </w:r>
      <w:r>
        <w:rPr>
          <w:i/>
          <w:iCs/>
        </w:rPr>
        <w:t xml:space="preserve"> </w:t>
      </w:r>
      <w:r>
        <w:rPr>
          <w:i/>
          <w:iCs/>
        </w:rPr>
        <w:t xml:space="preserve">Excavating</w:t>
      </w:r>
      <w:r>
        <w:rPr>
          <w:i/>
          <w:iCs/>
        </w:rPr>
        <w:t xml:space="preserve"> </w:t>
      </w:r>
      <w:r>
        <w:rPr>
          <w:i/>
          <w:iCs/>
        </w:rPr>
        <w:t xml:space="preserve">Data</w:t>
      </w:r>
      <w:r>
        <w:rPr>
          <w:i/>
          <w:iCs/>
        </w:rPr>
        <w:t xml:space="preserve"> </w:t>
      </w:r>
      <w:r>
        <w:rPr>
          <w:i/>
          <w:iCs/>
        </w:rPr>
        <w:t xml:space="preserve">for</w:t>
      </w:r>
      <w:r>
        <w:rPr>
          <w:i/>
          <w:iCs/>
        </w:rPr>
        <w:t xml:space="preserve"> </w:t>
      </w:r>
      <w:r>
        <w:rPr>
          <w:i/>
          <w:iCs/>
        </w:rPr>
        <w:t xml:space="preserve">Knowledge</w:t>
      </w:r>
      <w:r>
        <w:rPr>
          <w:i/>
          <w:iCs/>
        </w:rPr>
        <w:t xml:space="preserve"> </w:t>
      </w:r>
      <w:r>
        <w:rPr>
          <w:i/>
          <w:iCs/>
        </w:rPr>
        <w:t xml:space="preserve">Discovery</w:t>
      </w:r>
      <w:r>
        <w:t xml:space="preserve">. New York, NY: Springer.</w:t>
      </w:r>
      <w:r>
        <w:t xml:space="preserve"> </w:t>
      </w:r>
      <w:hyperlink r:id="rId38">
        <w:r>
          <w:rPr>
            <w:rStyle w:val="Hyperlink"/>
          </w:rPr>
          <w:t xml:space="preserve">https://doi.org/10.1007/978-1-4419-9890-3</w:t>
        </w:r>
      </w:hyperlink>
      <w:r>
        <w:t xml:space="preserve">.</w:t>
      </w:r>
    </w:p>
    <w:bookmarkEnd w:id="39"/>
    <w:bookmarkEnd w:id="40"/>
    <w:bookmarkEnd w:id="41"/>
    <w:bookmarkStart w:id="42" w:name="Xf0bacf5b9f210c7813c7565c6e96cb9677877a4"/>
    <w:p>
      <w:pPr>
        <w:pStyle w:val="Heading1"/>
      </w:pPr>
      <w:r>
        <w:t xml:space="preserve">Session planning – Planification des séances</w:t>
      </w:r>
    </w:p>
    <w:p>
      <w:pPr>
        <w:pStyle w:val="FirstParagraph"/>
      </w:pPr>
      <w:r>
        <w:t xml:space="preserve">Mondays from January 5 to March 16 (except February 23) between 15:30 and 18:30.</w:t>
      </w:r>
    </w:p>
    <w:bookmarkEnd w:id="42"/>
    <w:bookmarkStart w:id="43" w:name="X4cd67a1df396585f71eeb8ad0a9b7d25c4cc5c5"/>
    <w:p>
      <w:pPr>
        <w:pStyle w:val="Heading1"/>
      </w:pPr>
      <w:r>
        <w:t xml:space="preserve">Distance learning – Enseignement à distance</w:t>
      </w:r>
    </w:p>
    <w:p>
      <w:pPr>
        <w:pStyle w:val="FirstParagraph"/>
      </w:pPr>
      <w:r>
        <w:t xml:space="preserve">Distance learning can be provided, when necessary, by implementing</w:t>
      </w:r>
      <w:r>
        <w:t xml:space="preserve"> </w:t>
      </w:r>
      <w:r>
        <w:t xml:space="preserve">interactive virtual classrooms, MCQ tests and other online exercises /</w:t>
      </w:r>
      <w:r>
        <w:t xml:space="preserve"> </w:t>
      </w:r>
      <w:r>
        <w:t xml:space="preserve">assignments, chatrooms and forums.</w:t>
      </w:r>
    </w:p>
    <w:bookmarkEnd w:id="43"/>
    <w:sectPr>
      <w:headerReference r:id="rId3" w:type="even"/>
      <w:headerReference r:id="rId4" w:type="default"/>
      <w:headerReference r:id="rId5" w:type="first"/>
      <w:footerReference r:id="rId6" w:type="even"/>
      <w:footerReference r:id="rId7" w:type="default"/>
      <w:footerReference r:id="rId8" w:type="first"/>
      <w:footnotePr>
        <w:numFmt w:val="decimal"/>
        <w:numRestart w:val="eachSect"/>
      </w:footnotePr>
      <w:type w:val="nextPage"/>
      <w:pgSz w:h="16838" w:w="11906"/>
      <w:pgMar w:bottom="1666" w:footer="380" w:gutter="0" w:header="720" w:left="720" w:right="720" w:top="1760"/>
      <w:pgNumType w:fmt="decimal"/>
      <w:formProt w:val="false"/>
      <w:textDirection w:val="lrTb"/>
      <w:docGrid w:charSpace="4096" w:linePitch="100" w:type="default"/>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Calibri">
    <w:charset w:val="01"/>
    <w:family w:val="swiss"/>
    <w:pitch w:val="variable"/>
  </w:font>
  <w:font w:name="Aptos Display">
    <w:charset w:val="01"/>
    <w:family w:val="roman"/>
    <w:pitch w:val="variable"/>
  </w:font>
  <w:font w:name="Consolas">
    <w:charset w:val="01"/>
    <w:family w:val="roman"/>
    <w:pitch w:val="variable"/>
  </w:font>
  <w:font w:name="Liberation Sans">
    <w:altName w:val="Arial"/>
    <w:charset w:val="01"/>
    <w:family w:val="swiss"/>
    <w:pitch w:val="variable"/>
  </w:font>
  <w:font w:name="Calibre">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rPr>
        <w:rFonts w:ascii="Calibri" w:hAnsi="Calibri"/>
      </w:rPr>
    </w:pPr>
    <w:r>
      <w:drawing>
        <wp:anchor behindDoc="1" distT="0" distB="0" distL="0" distR="0" simplePos="0" locked="0" layoutInCell="0" allowOverlap="1" relativeHeight="3">
          <wp:simplePos x="0" y="0"/>
          <wp:positionH relativeFrom="column">
            <wp:align>right</wp:align>
          </wp:positionH>
          <wp:positionV relativeFrom="paragraph">
            <wp:align>center</wp:align>
          </wp:positionV>
          <wp:extent cx="444500" cy="444500"/>
          <wp:effectExtent l="0" t="0" r="0" b="0"/>
          <wp:wrapNone/>
          <wp:docPr id="3" name="Image 96964530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969645301" descr="Une image contenant texte, Police, logo, Graphique&#10;&#10;Description générée automatiquement"/>
                  <pic:cNvPicPr>
                    <a:picLocks noChangeAspect="1" noChangeArrowheads="1"/>
                  </pic:cNvPicPr>
                </pic:nvPicPr>
                <pic:blipFill>
                  <a:blip r:embed="rId1"/>
                  <a:stretch>
                    <a:fillRect/>
                  </a:stretch>
                </pic:blipFill>
                <pic:spPr bwMode="auto">
                  <a:xfrm>
                    <a:off x="0" y="0"/>
                    <a:ext cx="444500" cy="444500"/>
                  </a:xfrm>
                  <a:prstGeom prst="rect">
                    <a:avLst/>
                  </a:prstGeom>
                  <a:noFill/>
                </pic:spPr>
              </pic:pic>
            </a:graphicData>
          </a:graphic>
        </wp:anchor>
      </w:drawing>
    </w:r>
    <w:r>
      <w:rPr>
        <w:color w:val="00007A"/>
        <w:sz w:val="16"/>
        <w:szCs w:val="16"/>
      </w:rPr>
      <w:t>Ecole d’économie et de sciences sociales quantitatives de Toulouse – TSE</w:t>
    </w:r>
  </w:p>
  <w:p>
    <w:pPr>
      <w:pStyle w:val="Normal"/>
      <w:spacing w:before="0" w:after="0"/>
      <w:rPr/>
    </w:pPr>
    <w:r>
      <w:rPr>
        <w:rStyle w:val="CitationCar"/>
        <w:i w:val="false"/>
        <w:iCs w:val="false"/>
        <w:color w:themeColor="background1" w:themeShade="80" w:val="808080"/>
        <w:sz w:val="16"/>
        <w:szCs w:val="16"/>
      </w:rPr>
      <w:t>1, Esplanade de l’Université - F-31080 Toulouse cedex 6 - Tél : +33 (0)5 61 63 36 90 -</w:t>
    </w:r>
    <w:r>
      <w:rPr>
        <w:i/>
        <w:iCs/>
        <w:color w:themeColor="background1" w:themeShade="80" w:val="808080"/>
        <w:sz w:val="16"/>
        <w:szCs w:val="16"/>
      </w:rPr>
      <w:t xml:space="preserve"> </w:t>
    </w:r>
    <w:hyperlink r:id="rId2">
      <w:r>
        <w:rPr>
          <w:rStyle w:val="Hyperlink"/>
          <w:i/>
          <w:iCs/>
          <w:color w:val="00007A"/>
          <w:sz w:val="16"/>
          <w:szCs w:val="16"/>
          <w:u w:val="single"/>
        </w:rPr>
        <w:t>www.tse-fr.eu</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rPr>
        <w:rFonts w:ascii="Calibri" w:hAnsi="Calibri"/>
      </w:rPr>
    </w:pPr>
    <w:r>
      <w:drawing>
        <wp:anchor behindDoc="1" distT="0" distB="0" distL="0" distR="0" simplePos="0" locked="0" layoutInCell="0" allowOverlap="1" relativeHeight="3">
          <wp:simplePos x="0" y="0"/>
          <wp:positionH relativeFrom="column">
            <wp:align>right</wp:align>
          </wp:positionH>
          <wp:positionV relativeFrom="paragraph">
            <wp:align>center</wp:align>
          </wp:positionV>
          <wp:extent cx="444500" cy="444500"/>
          <wp:effectExtent l="0" t="0" r="0" b="0"/>
          <wp:wrapNone/>
          <wp:docPr id="4" name="Image 96964530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969645301" descr="Une image contenant texte, Police, logo, Graphique&#10;&#10;Description générée automatiquement"/>
                  <pic:cNvPicPr>
                    <a:picLocks noChangeAspect="1" noChangeArrowheads="1"/>
                  </pic:cNvPicPr>
                </pic:nvPicPr>
                <pic:blipFill>
                  <a:blip r:embed="rId1"/>
                  <a:stretch>
                    <a:fillRect/>
                  </a:stretch>
                </pic:blipFill>
                <pic:spPr bwMode="auto">
                  <a:xfrm>
                    <a:off x="0" y="0"/>
                    <a:ext cx="444500" cy="444500"/>
                  </a:xfrm>
                  <a:prstGeom prst="rect">
                    <a:avLst/>
                  </a:prstGeom>
                  <a:noFill/>
                </pic:spPr>
              </pic:pic>
            </a:graphicData>
          </a:graphic>
        </wp:anchor>
      </w:drawing>
    </w:r>
    <w:r>
      <w:rPr>
        <w:color w:val="00007A"/>
        <w:sz w:val="16"/>
        <w:szCs w:val="16"/>
      </w:rPr>
      <w:t>Ecole d’économie et de sciences sociales quantitatives de Toulouse – TSE</w:t>
    </w:r>
  </w:p>
  <w:p>
    <w:pPr>
      <w:pStyle w:val="Normal"/>
      <w:spacing w:before="0" w:after="0"/>
      <w:rPr/>
    </w:pPr>
    <w:r>
      <w:rPr>
        <w:rStyle w:val="CitationCar"/>
        <w:i w:val="false"/>
        <w:iCs w:val="false"/>
        <w:color w:themeColor="background1" w:themeShade="80" w:val="808080"/>
        <w:sz w:val="16"/>
        <w:szCs w:val="16"/>
      </w:rPr>
      <w:t>1, Esplanade de l’Université - F-31080 Toulouse cedex 6 - Tél : +33 (0)5 61 63 36 90 -</w:t>
    </w:r>
    <w:r>
      <w:rPr>
        <w:i/>
        <w:iCs/>
        <w:color w:themeColor="background1" w:themeShade="80" w:val="808080"/>
        <w:sz w:val="16"/>
        <w:szCs w:val="16"/>
      </w:rPr>
      <w:t xml:space="preserve"> </w:t>
    </w:r>
    <w:hyperlink r:id="rId2">
      <w:r>
        <w:rPr>
          <w:rStyle w:val="Hyperlink"/>
          <w:i/>
          <w:iCs/>
          <w:color w:val="00007A"/>
          <w:sz w:val="16"/>
          <w:szCs w:val="16"/>
          <w:u w:val="single"/>
        </w:rPr>
        <w:t>www.tse-fr.eu</w:t>
      </w:r>
    </w:hyperlink>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spacing w:before="0" w:after="200"/>
      <w:rPr/>
    </w:pPr>
    <w:r>
      <w:rPr/>
      <w:drawing>
        <wp:inline distT="0" distB="0" distL="0" distR="0">
          <wp:extent cx="1570990" cy="533400"/>
          <wp:effectExtent l="0" t="0" r="0" b="0"/>
          <wp:docPr id="1" name="Image 3" descr="Une image contenant Police, texte, capture d’écran,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Une image contenant Police, texte, capture d’écran, Bleu électrique&#10;&#10;Description générée automatiquement"/>
                  <pic:cNvPicPr>
                    <a:picLocks noChangeAspect="1" noChangeArrowheads="1"/>
                  </pic:cNvPicPr>
                </pic:nvPicPr>
                <pic:blipFill>
                  <a:blip r:embed="rId1"/>
                  <a:stretch>
                    <a:fillRect/>
                  </a:stretch>
                </pic:blipFill>
                <pic:spPr bwMode="auto">
                  <a:xfrm>
                    <a:off x="0" y="0"/>
                    <a:ext cx="1570990" cy="53340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spacing w:before="0" w:after="200"/>
      <w:rPr/>
    </w:pPr>
    <w:r>
      <w:rPr/>
      <w:drawing>
        <wp:inline distT="0" distB="0" distL="0" distR="0">
          <wp:extent cx="1570990" cy="533400"/>
          <wp:effectExtent l="0" t="0" r="0" b="0"/>
          <wp:docPr id="2" name="Image 3" descr="Une image contenant Police, texte, capture d’écran,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descr="Une image contenant Police, texte, capture d’écran, Bleu électrique&#10;&#10;Description générée automatiquement"/>
                  <pic:cNvPicPr>
                    <a:picLocks noChangeAspect="1" noChangeArrowheads="1"/>
                  </pic:cNvPicPr>
                </pic:nvPicPr>
                <pic:blipFill>
                  <a:blip r:embed="rId1"/>
                  <a:stretch>
                    <a:fillRect/>
                  </a:stretch>
                </pic:blipFill>
                <pic:spPr bwMode="auto">
                  <a:xfrm>
                    <a:off x="0" y="0"/>
                    <a:ext cx="1570990" cy="533400"/>
                  </a:xfrm>
                  <a:prstGeom prst="rect">
                    <a:avLst/>
                  </a:prstGeom>
                  <a:noFill/>
                </pic:spPr>
              </pic:pic>
            </a:graphicData>
          </a:graphic>
        </wp:inline>
      </w:drawing>
    </w: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643"/>
  <w:autoHyphenation w:val="true"/>
  <w:hyphenationZone w:val="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
  <w:rsids>
  </w:rsids>
  <w:themeFontLang w:bidi="" w:eastAsia=""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asciiTheme="minorHAnsi" w:cs="" w:cstheme="minorBidi" w:eastAsia="Aptos" w:eastAsiaTheme="minorHAnsi" w:hAnsi="Aptos" w:hAnsiTheme="minorHAnsi"/>
        <w:sz w:val="24"/>
        <w:szCs w:val="24"/>
        <w:lang w:bidi="ar-SA" w:eastAsia="en-US" w:val="en-US"/>
      </w:rPr>
    </w:rPrDefault>
    <w:pPrDefault>
      <w:pPr>
        <w:suppressAutoHyphens w:val="true"/>
      </w:pPr>
    </w:pPrDefault>
  </w:docDefaults>
  <w:latentStyles w:count="276" w:defLockedState="0" w:defQFormat="0" w:defSemiHidden="0" w:defUIPriority="0" w:defUnhideWhenUsed="0"/>
  <w:style w:default="1" w:styleId="Normal" w:type="paragraph">
    <w:name w:val="Normal"/>
    <w:qFormat/>
    <w:pPr>
      <w:widowControl/>
      <w:suppressAutoHyphens w:val="true"/>
      <w:bidi w:val="0"/>
      <w:spacing w:after="200" w:before="0"/>
      <w:jc w:val="left"/>
    </w:pPr>
    <w:rPr>
      <w:rFonts w:ascii="Calibri" w:cs="" w:cstheme="minorBidi" w:eastAsia="Calibri" w:hAnsi="Calibri"/>
      <w:color w:val="auto"/>
      <w:kern w:val="0"/>
      <w:sz w:val="22"/>
      <w:szCs w:val="24"/>
      <w:lang w:bidi="ar-SA" w:eastAsia="en-US" w:val="fr-FR"/>
    </w:rPr>
  </w:style>
  <w:style w:styleId="Heading1" w:type="paragraph">
    <w:name w:val="heading 1"/>
    <w:basedOn w:val="Normal"/>
    <w:next w:val="BodyText"/>
    <w:link w:val="Heading1Char"/>
    <w:uiPriority w:val="9"/>
    <w:qFormat/>
    <w:rsid w:val="00a10fd9"/>
    <w:pPr>
      <w:keepNext w:val="true"/>
      <w:keepLines/>
      <w:spacing w:after="80" w:before="360"/>
      <w:outlineLvl w:val="0"/>
    </w:pPr>
    <w:rPr>
      <w:rFonts w:ascii="Calibri" w:cs="" w:cstheme="majorBidi" w:eastAsia="" w:eastAsiaTheme="majorEastAsia" w:hAnsi="Calibri"/>
      <w:b/>
      <w:bCs/>
      <w:color w:val="auto"/>
      <w:sz w:val="22"/>
      <w:szCs w:val="22"/>
      <w:u w:val="single"/>
    </w:rPr>
  </w:style>
  <w:style w:styleId="Heading2" w:type="paragraph">
    <w:name w:val="heading 2"/>
    <w:basedOn w:val="Normal"/>
    <w:next w:val="BodyText"/>
    <w:link w:val="Heading2Char"/>
    <w:uiPriority w:val="9"/>
    <w:semiHidden/>
    <w:unhideWhenUsed/>
    <w:qFormat/>
    <w:rsid w:val="00a10fd9"/>
    <w:pPr>
      <w:keepNext w:val="true"/>
      <w:keepLines/>
      <w:spacing w:after="80" w:before="160"/>
      <w:outlineLvl w:val="1"/>
    </w:pPr>
    <w:rPr>
      <w:rFonts w:ascii="Aptos Display" w:asciiTheme="majorHAnsi" w:cs="" w:cstheme="majorBidi" w:eastAsia="" w:eastAsiaTheme="majorEastAsia" w:hAnsi="Aptos Display"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val="true"/>
      <w:keepLines/>
      <w:spacing w:after="80" w:before="160"/>
      <w:outlineLvl w:val="2"/>
    </w:pPr>
    <w:rPr>
      <w:rFonts w:cs="" w:cstheme="majorBidi" w:eastAsia=""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val="true"/>
      <w:keepLines/>
      <w:spacing w:after="40" w:before="80"/>
      <w:outlineLvl w:val="3"/>
    </w:pPr>
    <w:rPr>
      <w:rFonts w:cs="" w:cstheme="majorBidi" w:eastAsia=""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val="true"/>
      <w:keepLines/>
      <w:spacing w:after="40" w:before="80"/>
      <w:outlineLvl w:val="4"/>
    </w:pPr>
    <w:rPr>
      <w:rFonts w:cs="" w:cstheme="majorBidi" w:eastAsia=""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val="true"/>
      <w:keepLines/>
      <w:spacing w:after="0" w:before="40"/>
      <w:outlineLvl w:val="5"/>
    </w:pPr>
    <w:rPr>
      <w:rFonts w:cs="" w:cstheme="majorBidi" w:eastAsia=""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val="true"/>
      <w:keepLines/>
      <w:spacing w:after="0" w:before="40"/>
      <w:outlineLvl w:val="6"/>
    </w:pPr>
    <w:rPr>
      <w:rFonts w:cs="" w:cstheme="majorBidi" w:eastAsia=""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val="true"/>
      <w:keepLines/>
      <w:spacing w:after="0" w:before="0"/>
      <w:outlineLvl w:val="7"/>
    </w:pPr>
    <w:rPr>
      <w:rFonts w:cs="" w:cstheme="majorBidi" w:eastAsia=""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val="true"/>
      <w:keepLines/>
      <w:spacing w:after="0" w:before="0"/>
      <w:outlineLvl w:val="8"/>
    </w:pPr>
    <w:rPr>
      <w:rFonts w:cs="" w:cstheme="majorBidi" w:eastAsia="" w:eastAsiaTheme="majorEastAsia"/>
      <w:color w:themeColor="text1" w:themeTint="d8" w:val="272727"/>
    </w:rPr>
  </w:style>
  <w:style w:customStyle="1" w:styleId="TitleChar" w:type="character">
    <w:name w:val="Title Char"/>
    <w:basedOn w:val="DefaultParagraphFont"/>
    <w:uiPriority w:val="10"/>
    <w:qFormat/>
    <w:rsid w:val="00a10fd9"/>
    <w:rPr>
      <w:rFonts w:ascii="Aptos Display" w:asciiTheme="majorHAnsi" w:cs="" w:cstheme="majorBidi" w:eastAsia="" w:eastAsiaTheme="majorEastAsia" w:hAnsi="Aptos Display" w:hAnsiTheme="majorHAnsi"/>
      <w:sz w:val="56"/>
      <w:szCs w:val="56"/>
    </w:rPr>
  </w:style>
  <w:style w:customStyle="1" w:styleId="SubtitleChar" w:type="character">
    <w:name w:val="Subtitle Char"/>
    <w:basedOn w:val="DefaultParagraphFont"/>
    <w:uiPriority w:val="11"/>
    <w:qFormat/>
    <w:rsid w:val="00a10fd9"/>
    <w:rPr>
      <w:rFonts w:cs="" w:cstheme="majorBidi" w:eastAsia="" w:eastAsiaTheme="majorEastAsia"/>
      <w:color w:themeColor="text1" w:themeTint="a6" w:val="595959"/>
      <w:spacing w:val="15"/>
      <w:sz w:val="28"/>
      <w:szCs w:val="28"/>
    </w:rPr>
  </w:style>
  <w:style w:customStyle="1" w:styleId="Heading1Char" w:type="character">
    <w:name w:val="Heading 1 Char"/>
    <w:basedOn w:val="DefaultParagraphFont"/>
    <w:uiPriority w:val="9"/>
    <w:qFormat/>
    <w:rsid w:val="00a10fd9"/>
    <w:rPr>
      <w:rFonts w:ascii="Aptos Display" w:asciiTheme="majorHAnsi" w:cs="" w:cstheme="majorBidi" w:eastAsia="" w:eastAsiaTheme="majorEastAsia" w:hAnsi="Aptos Display" w:hAnsiTheme="majorHAnsi"/>
      <w:color w:themeColor="accent1" w:themeShade="bf" w:val="0F4761"/>
      <w:sz w:val="40"/>
      <w:szCs w:val="40"/>
    </w:rPr>
  </w:style>
  <w:style w:customStyle="1" w:styleId="Heading2Char" w:type="character">
    <w:name w:val="Heading 2 Char"/>
    <w:basedOn w:val="DefaultParagraphFont"/>
    <w:uiPriority w:val="9"/>
    <w:semiHidden/>
    <w:qFormat/>
    <w:rsid w:val="00a10fd9"/>
    <w:rPr>
      <w:rFonts w:ascii="Aptos Display" w:asciiTheme="majorHAnsi" w:cs="" w:cstheme="majorBidi" w:eastAsia="" w:eastAsiaTheme="majorEastAsia" w:hAnsi="Aptos Display" w:hAnsiTheme="majorHAnsi"/>
      <w:color w:themeColor="accent1" w:themeShade="bf" w:val="0F4761"/>
      <w:sz w:val="32"/>
      <w:szCs w:val="32"/>
    </w:rPr>
  </w:style>
  <w:style w:customStyle="1" w:styleId="Heading3Char" w:type="character">
    <w:name w:val="Heading 3 Char"/>
    <w:basedOn w:val="DefaultParagraphFont"/>
    <w:uiPriority w:val="9"/>
    <w:semiHidden/>
    <w:qFormat/>
    <w:rsid w:val="00a10fd9"/>
    <w:rPr>
      <w:rFonts w:cs="" w:cstheme="majorBidi" w:eastAsia="" w:eastAsiaTheme="majorEastAsia"/>
      <w:color w:themeColor="accent1" w:themeShade="bf" w:val="0F4761"/>
      <w:sz w:val="28"/>
      <w:szCs w:val="28"/>
    </w:rPr>
  </w:style>
  <w:style w:customStyle="1" w:styleId="Heading4Char" w:type="character">
    <w:name w:val="Heading 4 Char"/>
    <w:basedOn w:val="DefaultParagraphFont"/>
    <w:uiPriority w:val="9"/>
    <w:semiHidden/>
    <w:qFormat/>
    <w:rsid w:val="00a10fd9"/>
    <w:rPr>
      <w:rFonts w:cs="" w:cstheme="majorBidi" w:eastAsia="" w:eastAsiaTheme="majorEastAsia"/>
      <w:i/>
      <w:iCs/>
      <w:color w:themeColor="accent1" w:themeShade="bf" w:val="0F4761"/>
    </w:rPr>
  </w:style>
  <w:style w:customStyle="1" w:styleId="Heading5Char" w:type="character">
    <w:name w:val="Heading 5 Char"/>
    <w:basedOn w:val="DefaultParagraphFont"/>
    <w:uiPriority w:val="9"/>
    <w:semiHidden/>
    <w:qFormat/>
    <w:rsid w:val="00a10fd9"/>
    <w:rPr>
      <w:rFonts w:cs="" w:cstheme="majorBidi" w:eastAsia="" w:eastAsiaTheme="majorEastAsia"/>
      <w:color w:themeColor="accent1" w:themeShade="bf" w:val="0F4761"/>
    </w:rPr>
  </w:style>
  <w:style w:customStyle="1" w:styleId="Heading6Char" w:type="character">
    <w:name w:val="Heading 6 Char"/>
    <w:basedOn w:val="DefaultParagraphFont"/>
    <w:uiPriority w:val="9"/>
    <w:semiHidden/>
    <w:qFormat/>
    <w:rsid w:val="00a10fd9"/>
    <w:rPr>
      <w:rFonts w:cs="" w:cstheme="majorBidi" w:eastAsia="" w:eastAsiaTheme="majorEastAsia"/>
      <w:i/>
      <w:iCs/>
      <w:color w:themeColor="text1" w:themeTint="a6" w:val="595959"/>
    </w:rPr>
  </w:style>
  <w:style w:customStyle="1" w:styleId="Heading7Char" w:type="character">
    <w:name w:val="Heading 7 Char"/>
    <w:basedOn w:val="DefaultParagraphFont"/>
    <w:uiPriority w:val="9"/>
    <w:semiHidden/>
    <w:qFormat/>
    <w:rsid w:val="00a10fd9"/>
    <w:rPr>
      <w:rFonts w:cs="" w:cstheme="majorBidi" w:eastAsia="" w:eastAsiaTheme="majorEastAsia"/>
      <w:color w:themeColor="text1" w:themeTint="a6" w:val="595959"/>
    </w:rPr>
  </w:style>
  <w:style w:customStyle="1" w:styleId="Heading8Char" w:type="character">
    <w:name w:val="Heading 8 Char"/>
    <w:basedOn w:val="DefaultParagraphFont"/>
    <w:uiPriority w:val="9"/>
    <w:semiHidden/>
    <w:qFormat/>
    <w:rsid w:val="00a10fd9"/>
    <w:rPr>
      <w:rFonts w:cs="" w:cstheme="majorBidi" w:eastAsia="" w:eastAsiaTheme="majorEastAsia"/>
      <w:i/>
      <w:iCs/>
      <w:color w:themeColor="text1" w:themeTint="d8" w:val="272727"/>
    </w:rPr>
  </w:style>
  <w:style w:customStyle="1" w:styleId="Heading9Char" w:type="character">
    <w:name w:val="Heading 9 Char"/>
    <w:basedOn w:val="DefaultParagraphFont"/>
    <w:uiPriority w:val="9"/>
    <w:semiHidden/>
    <w:qFormat/>
    <w:rsid w:val="00a10fd9"/>
    <w:rPr>
      <w:rFonts w:cs="" w:cstheme="majorBidi" w:eastAsia="" w:eastAsiaTheme="majorEastAsia"/>
      <w:color w:themeColor="text1" w:themeTint="d8" w:val="272727"/>
    </w:rPr>
  </w:style>
  <w:style w:default="1" w:styleId="DefaultParagraphFont" w:type="character">
    <w:name w:val="Default Paragraph Font"/>
    <w:semiHidden/>
    <w:unhideWhenUsed/>
    <w:qFormat/>
    <w:rPr/>
  </w:style>
  <w:style w:customStyle="1" w:styleId="BodyTextChar" w:type="character">
    <w:name w:val="Body Text Char"/>
    <w:basedOn w:val="DefaultParagraphFont"/>
    <w:qFormat/>
    <w:rPr>
      <w:rFonts w:ascii="Calibri" w:eastAsia="Calibri" w:hAnsi="Calibri"/>
      <w:sz w:val="22"/>
      <w:lang w:eastAsia="zxx" w:val="fr-FR"/>
    </w:rPr>
  </w:style>
  <w:style w:customStyle="1" w:styleId="VerbatimChar" w:type="character">
    <w:name w:val="Verbatim Char"/>
    <w:basedOn w:val="BodyTextChar"/>
    <w:qFormat/>
    <w:rPr>
      <w:rFonts w:ascii="Consolas" w:hAnsi="Consolas"/>
      <w:sz w:val="22"/>
    </w:rPr>
  </w:style>
  <w:style w:customStyle="1" w:styleId="SectionNumber" w:type="character">
    <w:name w:val="Section Number"/>
    <w:basedOn w:val="BodyTextChar"/>
    <w:qFormat/>
    <w:rPr/>
  </w:style>
  <w:style w:styleId="Caractresdenotedebasdepage" w:type="character">
    <w:name w:val="Caractères de note de bas de page"/>
    <w:qFormat/>
    <w:rPr>
      <w:vertAlign w:val="superscript"/>
    </w:rPr>
  </w:style>
  <w:style w:styleId="Caractresdenotedebasdepageuser" w:type="character">
    <w:name w:val="Caractères de note de bas de page (user)"/>
    <w:qFormat/>
    <w:rPr>
      <w:vertAlign w:val="superscript"/>
    </w:rPr>
  </w:style>
  <w:style w:styleId="FootnoteReference" w:type="character">
    <w:name w:val="footnote reference"/>
    <w:rPr>
      <w:vertAlign w:val="superscript"/>
    </w:rPr>
  </w:style>
  <w:style w:styleId="Hyperlink" w:type="character">
    <w:name w:val="Hyperlink"/>
    <w:basedOn w:val="BodyTextChar"/>
    <w:rPr>
      <w:color w:val="00007A"/>
      <w:u w:val="single"/>
    </w:rPr>
  </w:style>
  <w:style w:styleId="Caractresdenotedefinuser" w:type="character">
    <w:name w:val="Caractères de note de fin (user)"/>
    <w:qFormat/>
    <w:rPr>
      <w:vertAlign w:val="superscript"/>
    </w:rPr>
  </w:style>
  <w:style w:styleId="Caractresdenotedefin" w:type="character">
    <w:name w:val="Caractères de note de fin"/>
    <w:qFormat/>
    <w:rPr>
      <w:vertAlign w:val="superscript"/>
    </w:rPr>
  </w:style>
  <w:style w:styleId="EndnoteReference" w:type="character">
    <w:name w:val="endnote reference"/>
    <w:rPr>
      <w:vertAlign w:val="superscript"/>
    </w:rPr>
  </w:style>
  <w:style w:styleId="CitationCar" w:type="character">
    <w:name w:val="Citation Car"/>
    <w:basedOn w:val="DefaultParagraphFont"/>
    <w:qFormat/>
    <w:rPr>
      <w:i/>
      <w:iCs/>
      <w:color w:themeColor="text1" w:themeTint="bf" w:val="404040"/>
    </w:rPr>
  </w:style>
  <w:style w:styleId="Titre" w:type="paragraph">
    <w:name w:val="Titre"/>
    <w:basedOn w:val="Normal"/>
    <w:next w:val="BodyText"/>
    <w:qFormat/>
    <w:pPr>
      <w:keepNext w:val="true"/>
      <w:spacing w:after="120" w:before="240"/>
    </w:pPr>
    <w:rPr>
      <w:rFonts w:ascii="Liberation Sans" w:cs="FreeSans" w:eastAsia="Unifont" w:hAnsi="Liberation Sans"/>
      <w:sz w:val="28"/>
      <w:szCs w:val="28"/>
    </w:rPr>
  </w:style>
  <w:style w:styleId="BodyText" w:type="paragraph">
    <w:name w:val="Body Text"/>
    <w:basedOn w:val="Normal"/>
    <w:link w:val="BodyTextChar"/>
    <w:qFormat/>
    <w:pPr>
      <w:spacing w:after="180" w:before="180"/>
    </w:pPr>
    <w:rPr/>
  </w:style>
  <w:style w:styleId="List" w:type="paragraph">
    <w:name w:val="List"/>
    <w:basedOn w:val="BodyText"/>
    <w:pPr/>
    <w:rPr>
      <w:rFonts w:cs="FreeSans"/>
    </w:rPr>
  </w:style>
  <w:style w:styleId="Caption" w:type="paragraph">
    <w:name w:val="caption"/>
    <w:basedOn w:val="Normal"/>
    <w:link w:val="BodyTextChar"/>
    <w:qFormat/>
    <w:pPr>
      <w:spacing w:after="120" w:before="0"/>
    </w:pPr>
    <w:rPr>
      <w:i/>
    </w:rPr>
  </w:style>
  <w:style w:styleId="Index" w:type="paragraph">
    <w:name w:val="Index"/>
    <w:basedOn w:val="Normal"/>
    <w:qFormat/>
    <w:pPr>
      <w:suppressLineNumbers/>
    </w:pPr>
    <w:rPr>
      <w:rFonts w:cs="FreeSans"/>
    </w:rPr>
  </w:style>
  <w:style w:styleId="Titreuser" w:type="paragraph">
    <w:name w:val="Titre (user)"/>
    <w:basedOn w:val="Normal"/>
    <w:next w:val="BodyText"/>
    <w:qFormat/>
    <w:pPr>
      <w:keepNext w:val="true"/>
      <w:spacing w:after="120" w:before="240"/>
    </w:pPr>
    <w:rPr>
      <w:rFonts w:ascii="Liberation Sans" w:cs="FreeSans" w:eastAsia="Unifont" w:hAnsi="Liberation Sans"/>
      <w:sz w:val="28"/>
      <w:szCs w:val="28"/>
    </w:rPr>
  </w:style>
  <w:style w:customStyle="1" w:styleId="FirstParagraph" w:type="paragraph">
    <w:name w:val="First Paragraph"/>
    <w:basedOn w:val="BodyText"/>
    <w:next w:val="BodyText"/>
    <w:qFormat/>
    <w:pPr/>
    <w:rPr/>
  </w:style>
  <w:style w:customStyle="1" w:styleId="Compact" w:type="paragraph">
    <w:name w:val="Compact"/>
    <w:basedOn w:val="BodyText"/>
    <w:qFormat/>
    <w:pPr>
      <w:spacing w:after="36" w:before="36"/>
    </w:pPr>
    <w:rPr>
      <w:sz w:val="20"/>
    </w:rPr>
  </w:style>
  <w:style w:styleId="Title" w:type="paragraph">
    <w:name w:val="Title"/>
    <w:basedOn w:val="Normal"/>
    <w:next w:val="BodyText"/>
    <w:link w:val="TitleChar"/>
    <w:uiPriority w:val="10"/>
    <w:qFormat/>
    <w:rsid w:val="00a10fd9"/>
    <w:pPr>
      <w:spacing w:after="80" w:before="0" w:line="240" w:lineRule="auto"/>
      <w:contextualSpacing/>
      <w:jc w:val="center"/>
    </w:pPr>
    <w:rPr>
      <w:rFonts w:ascii="Calibri" w:cs="" w:cstheme="majorBidi" w:eastAsia="" w:eastAsiaTheme="majorEastAsia" w:hAnsi="Calibri"/>
      <w:b/>
      <w:bCs/>
      <w:sz w:val="36"/>
      <w:szCs w:val="36"/>
    </w:rPr>
  </w:style>
  <w:style w:styleId="Subtitle" w:type="paragraph">
    <w:name w:val="Subtitle"/>
    <w:basedOn w:val="Title"/>
    <w:next w:val="BodyText"/>
    <w:link w:val="SubtitleChar"/>
    <w:uiPriority w:val="11"/>
    <w:qFormat/>
    <w:rsid w:val="00a10fd9"/>
    <w:pPr/>
    <w:rPr>
      <w:rFonts w:ascii="Calibri" w:cs="" w:cstheme="majorBidi" w:eastAsia="" w:eastAsiaTheme="majorEastAsia" w:hAnsi="Calibri"/>
      <w:spacing w:val="15"/>
      <w:sz w:val="28"/>
      <w:szCs w:val="28"/>
    </w:rPr>
  </w:style>
  <w:style w:customStyle="1" w:styleId="Author" w:type="paragraph">
    <w:name w:val="Author"/>
    <w:basedOn w:val="Title"/>
    <w:next w:val="BodyText"/>
    <w:qFormat/>
    <w:pPr>
      <w:keepNext w:val="true"/>
      <w:keepLines/>
    </w:pPr>
    <w:rPr>
      <w:rFonts w:ascii="Calibri" w:hAnsi="Calibri"/>
      <w:sz w:val="12"/>
      <w:szCs w:val="24"/>
    </w:rPr>
  </w:style>
  <w:style w:styleId="Date" w:type="paragraph">
    <w:name w:val="Date"/>
    <w:basedOn w:val="Title"/>
    <w:next w:val="BodyText"/>
    <w:qFormat/>
    <w:pPr>
      <w:keepNext w:val="true"/>
      <w:keepLines/>
    </w:pPr>
    <w:rPr>
      <w:rFonts w:ascii="Calibri" w:hAnsi="Calibri"/>
      <w:sz w:val="24"/>
      <w:szCs w:val="24"/>
    </w:rPr>
  </w:style>
  <w:style w:customStyle="1" w:styleId="AbstractTitle" w:type="paragraph">
    <w:name w:val="Abstract Title"/>
    <w:basedOn w:val="Normal"/>
    <w:next w:val="Abstract"/>
    <w:qFormat/>
    <w:pPr>
      <w:keepNext w:val="true"/>
      <w:keepLines/>
      <w:spacing w:after="0" w:before="300"/>
      <w:jc w:val="center"/>
    </w:pPr>
    <w:rPr>
      <w:b/>
      <w:sz w:val="20"/>
      <w:szCs w:val="20"/>
    </w:rPr>
  </w:style>
  <w:style w:customStyle="1" w:styleId="Abstract" w:type="paragraph">
    <w:name w:val="Abstract"/>
    <w:basedOn w:val="Normal"/>
    <w:next w:val="BodyText"/>
    <w:qFormat/>
    <w:pPr>
      <w:keepNext w:val="true"/>
      <w:keepLines/>
      <w:spacing w:after="300" w:before="100"/>
    </w:pPr>
    <w:rPr>
      <w:rFonts w:ascii="Calibre" w:hAnsi="Calibre"/>
      <w:sz w:val="20"/>
      <w:szCs w:val="20"/>
    </w:rPr>
  </w:style>
  <w:style w:styleId="Bibliography" w:type="paragraph">
    <w:name w:val="Bibliography"/>
    <w:basedOn w:val="Normal"/>
    <w:qFormat/>
    <w:pPr/>
    <w:rPr/>
  </w:style>
  <w:style w:styleId="BlockText" w:type="paragraph">
    <w:name w:val="Block Text"/>
    <w:basedOn w:val="BodyText"/>
    <w:next w:val="BodyText"/>
    <w:uiPriority w:val="9"/>
    <w:unhideWhenUsed/>
    <w:qFormat/>
    <w:pPr>
      <w:spacing w:after="100" w:before="100"/>
      <w:ind w:hanging="0" w:left="480" w:right="480"/>
    </w:pPr>
    <w:rPr/>
  </w:style>
  <w:style w:styleId="FootnoteText" w:type="paragraph">
    <w:name w:val="footnote text"/>
    <w:basedOn w:val="Normal"/>
    <w:uiPriority w:val="9"/>
    <w:unhideWhenUsed/>
    <w:qFormat/>
    <w:pPr/>
    <w:rPr/>
  </w:style>
  <w:style w:styleId="FootnoteBlockText" w:type="paragraph">
    <w:name w:val="Footnote Block Text"/>
    <w:basedOn w:val="FootnoteText"/>
    <w:next w:val="FootnoteText"/>
    <w:uiPriority w:val="9"/>
    <w:unhideWhenUsed/>
    <w:qFormat/>
    <w:pPr>
      <w:spacing w:after="100" w:before="100"/>
      <w:ind w:hanging="0" w:left="480" w:right="480"/>
    </w:pPr>
    <w:rPr/>
  </w:style>
  <w:style w:customStyle="1" w:styleId="DefinitionTerm" w:type="paragraph">
    <w:name w:val="Definition Term"/>
    <w:basedOn w:val="Normal"/>
    <w:next w:val="Definition"/>
    <w:qFormat/>
    <w:pPr>
      <w:keepNext w:val="true"/>
      <w:keepLines/>
      <w:spacing w:after="0" w:before="0"/>
    </w:pPr>
    <w:rPr>
      <w:b/>
    </w:rPr>
  </w:style>
  <w:style w:customStyle="1" w:styleId="Definition" w:type="paragraph">
    <w:name w:val="Definition"/>
    <w:basedOn w:val="Normal"/>
    <w:qFormat/>
    <w:pPr/>
    <w:rPr/>
  </w:style>
  <w:style w:customStyle="1" w:styleId="TableCaption" w:type="paragraph">
    <w:name w:val="Table Caption"/>
    <w:basedOn w:val="Caption"/>
    <w:qFormat/>
    <w:pPr>
      <w:keepNext w:val="true"/>
    </w:pPr>
    <w:rPr/>
  </w:style>
  <w:style w:customStyle="1" w:styleId="ImageCaption" w:type="paragraph">
    <w:name w:val="Image Caption"/>
    <w:basedOn w:val="Caption"/>
    <w:qFormat/>
    <w:pPr/>
    <w:rPr/>
  </w:style>
  <w:style w:customStyle="1" w:styleId="Figure" w:type="paragraph">
    <w:name w:val="Figure"/>
    <w:basedOn w:val="Normal"/>
    <w:qFormat/>
    <w:pPr/>
    <w:rPr/>
  </w:style>
  <w:style w:customStyle="1" w:styleId="CaptionedFigure" w:type="paragraph">
    <w:name w:val="Captioned Figure"/>
    <w:basedOn w:val="Figure"/>
    <w:qFormat/>
    <w:pPr>
      <w:keepNext w:val="true"/>
    </w:pPr>
    <w:rPr/>
  </w:style>
  <w:style w:styleId="IndexHeading" w:type="paragraph">
    <w:name w:val="index heading"/>
    <w:basedOn w:val="Normal"/>
    <w:pPr/>
    <w:rPr/>
  </w:style>
  <w:style w:styleId="TOCHeading" w:type="paragraph">
    <w:name w:val="TOC Heading"/>
    <w:basedOn w:val="Heading1"/>
    <w:next w:val="BodyText"/>
    <w:uiPriority w:val="39"/>
    <w:unhideWhenUsed/>
    <w:qFormat/>
    <w:pPr>
      <w:spacing w:after="80" w:before="240" w:line="259" w:lineRule="auto"/>
      <w:outlineLvl w:val="9"/>
    </w:pPr>
    <w:rPr>
      <w:rFonts w:ascii="Aptos Display" w:asciiTheme="majorHAnsi" w:cs="" w:cstheme="majorBidi" w:eastAsia="" w:eastAsiaTheme="majorEastAsia" w:hAnsi="Aptos Display" w:hAnsiTheme="majorHAnsi"/>
      <w:b w:val="false"/>
      <w:bCs w:val="false"/>
      <w:color w:themeColor="accent1" w:themeShade="bf" w:val="365F91"/>
    </w:rPr>
  </w:style>
  <w:style w:styleId="En-tteetpieddepageuser" w:type="paragraph">
    <w:name w:val="En-tête et pied de page (user)"/>
    <w:basedOn w:val="Normal"/>
    <w:qFormat/>
    <w:pPr/>
    <w:rPr/>
  </w:style>
  <w:style w:styleId="En-tteetpieddepage" w:type="paragraph">
    <w:name w:val="En-tête et pied de page"/>
    <w:basedOn w:val="Normal"/>
    <w:qFormat/>
    <w:pPr/>
    <w:rPr/>
  </w:style>
  <w:style w:styleId="Header" w:type="paragraph">
    <w:name w:val="header"/>
    <w:basedOn w:val="Normal"/>
    <w:pPr>
      <w:suppressLineNumbers/>
    </w:pPr>
    <w:rPr/>
  </w:style>
  <w:style w:styleId="Footer" w:type="paragraph">
    <w:name w:val="footer"/>
    <w:basedOn w:val="Normal"/>
    <w:pPr>
      <w:suppressLineNumbers/>
    </w:pPr>
    <w:rPr/>
  </w:style>
  <w:style w:default="1" w:styleId="Table" w:type="table">
    <w:name w:val="Table"/>
    <w:basedOn w:val="TableNormal"/>
    <w:semiHidden/>
    <w:unhideWhenUsed/>
    <w:qFormat/>
    <w:tblPr>
      <w:tblCellMar>
        <w:top w:type="dxa" w:w="0"/>
        <w:left w:type="dxa" w:w="108"/>
        <w:bottom w:type="dxa" w:w="0"/>
        <w:right w:type="dxa" w:w="108"/>
      </w:tblCellMar>
    </w:tblPr>
    <w:tblStylePr w:type="firstRow">
      <w:tblPr/>
      <w:tcPr>
        <w:tcBorders>
          <w:bottom w:val="single"/>
        </w:tcBorders>
        <w:vAlign w:val="bottom"/>
      </w:tcPr>
    </w:tblStyle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6" Target="numbering.xml" /><Relationship Type="http://schemas.openxmlformats.org/officeDocument/2006/relationships/styles" Id="rId15" Target="styles.xml" /><Relationship Type="http://schemas.openxmlformats.org/officeDocument/2006/relationships/settings" Id="rId14" Target="settings.xml" /><Relationship Type="http://schemas.openxmlformats.org/officeDocument/2006/relationships/webSettings" Id="rId13" Target="webSettings.xml" /><Relationship Type="http://schemas.openxmlformats.org/officeDocument/2006/relationships/fontTable" Id="rId12" Target="fontTable.xml" /><Relationship Type="http://schemas.openxmlformats.org/officeDocument/2006/relationships/theme" Id="rId11" Target="theme/theme1.xml" /><Relationship Type="http://schemas.openxmlformats.org/officeDocument/2006/relationships/footnotes" Id="rId10" Target="footnotes.xml" /><Relationship Type="http://schemas.openxmlformats.org/officeDocument/2006/relationships/comments" Id="rId9" Target="comments.xml" /><Relationship Id="rId3" Target="header1.xml" Type="http://schemas.openxmlformats.org/officeDocument/2006/relationships/header" /><Relationship Id="rId4" Target="header2.xml" Type="http://schemas.openxmlformats.org/officeDocument/2006/relationships/header" /><Relationship Id="rId5" Target="header3.xml" Type="http://schemas.openxmlformats.org/officeDocument/2006/relationships/header" /><Relationship Id="rId6" Target="footer1.xml" Type="http://schemas.openxmlformats.org/officeDocument/2006/relationships/footer" /><Relationship Id="rId7" Target="footer2.xml" Type="http://schemas.openxmlformats.org/officeDocument/2006/relationships/footer" /><Relationship Id="rId8" Target="footer3.xml" Type="http://schemas.openxmlformats.org/officeDocument/2006/relationships/footer" /><Relationship Type="http://schemas.openxmlformats.org/officeDocument/2006/relationships/image" Id="rId28" Target="media/rId28.png" /><Relationship Type="http://schemas.openxmlformats.org/officeDocument/2006/relationships/image" Id="rId24" Target="media/rId24.png" /><Relationship Type="http://schemas.openxmlformats.org/officeDocument/2006/relationships/hyperlink" Id="rId20" Target="http://www.thibault.laurent.free.fr/" TargetMode="External" /><Relationship Type="http://schemas.openxmlformats.org/officeDocument/2006/relationships/hyperlink" Id="rId18" Target="https://camillemondon.com/" TargetMode="External" /><Relationship Type="http://schemas.openxmlformats.org/officeDocument/2006/relationships/hyperlink" Id="rId36" Target="https://doi.org/10.1007/978-1-0716-1418-1" TargetMode="External" /><Relationship Type="http://schemas.openxmlformats.org/officeDocument/2006/relationships/hyperlink" Id="rId32" Target="https://doi.org/10.1007/978-1-4419-9650-3" TargetMode="External" /><Relationship Type="http://schemas.openxmlformats.org/officeDocument/2006/relationships/hyperlink" Id="rId38" Target="https://doi.org/10.1007/978-1-4419-9890-3" TargetMode="External" /><Relationship Type="http://schemas.openxmlformats.org/officeDocument/2006/relationships/hyperlink" Id="rId34" Target="https://doi.org/10.1201/b21874" TargetMode="External" /><Relationship Type="http://schemas.openxmlformats.org/officeDocument/2006/relationships/hyperlink" Id="rId17" Target="mailto:camille.mondon@tse-fr.eu" TargetMode="External" /><Relationship Type="http://schemas.openxmlformats.org/officeDocument/2006/relationships/hyperlink" Id="rId19" Target="mailto:thibault.laurent@tse-fr.eu" TargetMode="External" /></Relationships>
</file>

<file path=word/_rels/footer2.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http://www.tse-fr.eu/" TargetMode="External"/>
</Relationships>
</file>

<file path=word/_rels/footer3.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http://www.tse-fr.eu/" TargetMode="External"/>
</Relationships>
</file>

<file path=word/_rels/footnotes.xml.rels><?xml version="1.0" encoding="UTF-8"?><Relationships xmlns="http://schemas.openxmlformats.org/package/2006/relationships"><Relationship Type="http://schemas.openxmlformats.org/officeDocument/2006/relationships/hyperlink" Id="rId20" Target="http://www.thibault.laurent.free.fr/" TargetMode="External" /><Relationship Type="http://schemas.openxmlformats.org/officeDocument/2006/relationships/hyperlink" Id="rId18" Target="https://camillemondon.com/" TargetMode="External" /><Relationship Type="http://schemas.openxmlformats.org/officeDocument/2006/relationships/hyperlink" Id="rId36" Target="https://doi.org/10.1007/978-1-0716-1418-1" TargetMode="External" /><Relationship Type="http://schemas.openxmlformats.org/officeDocument/2006/relationships/hyperlink" Id="rId32" Target="https://doi.org/10.1007/978-1-4419-9650-3" TargetMode="External" /><Relationship Type="http://schemas.openxmlformats.org/officeDocument/2006/relationships/hyperlink" Id="rId38" Target="https://doi.org/10.1007/978-1-4419-9890-3" TargetMode="External" /><Relationship Type="http://schemas.openxmlformats.org/officeDocument/2006/relationships/hyperlink" Id="rId34" Target="https://doi.org/10.1201/b21874" TargetMode="External" /><Relationship Type="http://schemas.openxmlformats.org/officeDocument/2006/relationships/hyperlink" Id="rId17" Target="mailto:camille.mondon@tse-fr.eu" TargetMode="External" /><Relationship Type="http://schemas.openxmlformats.org/officeDocument/2006/relationships/hyperlink" Id="rId19" Target="mailto:thibault.laurent@tse-fr.eu"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31</TotalTime>
  <Application>LibreOffice/25.2.3.2$Linux_X86_64 LibreOffice_project/520$Build-2</Application>
  <AppVersion>15.0000</AppVersion>
  <Pages>1</Pages>
  <Words>113</Words>
  <Characters>584</Characters>
  <CharactersWithSpaces>666</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High-Dimensional Data Analysis and Machine Learning</dc:title>
  <dc:creator/>
  <cp:keywords/>
  <dcterms:created xsi:type="dcterms:W3CDTF">1980-01-01T00:00:00Z</dcterms:created>
  <dcterms:modified xsi:type="dcterms:W3CDTF">1980-01-01T00:00:00Z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meta">
    <vt:lpwstr>Camille Mondon</vt:lpwstr>
  </property>
  <property fmtid="{D5CDD505-2E9C-101B-9397-08002B2CF9AE}" pid="3" name="biblio-config">
    <vt:lpwstr>True</vt:lpwstr>
  </property>
  <property fmtid="{D5CDD505-2E9C-101B-9397-08002B2CF9AE}" pid="4" name="bibliography">
    <vt:lpwstr/>
  </property>
  <property fmtid="{D5CDD505-2E9C-101B-9397-08002B2CF9AE}" pid="5" name="callouty-theorem">
    <vt:lpwstr/>
  </property>
  <property fmtid="{D5CDD505-2E9C-101B-9397-08002B2CF9AE}" pid="6" name="date-format">
    <vt:lpwstr>long</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lightbox">
    <vt:lpwstr>True</vt:lpwstr>
  </property>
  <property fmtid="{D5CDD505-2E9C-101B-9397-08002B2CF9AE}" pid="12" name="logo">
    <vt:lpwstr>images/tse-large.png</vt:lpwstr>
  </property>
  <property fmtid="{D5CDD505-2E9C-101B-9397-08002B2CF9AE}" pid="13" name="nocite">
    <vt:lpwstr>@everitt_introduction_2011 @husson_exploratory_2017 @james_introduction_2021 @williams_data_2011</vt:lpwstr>
  </property>
  <property fmtid="{D5CDD505-2E9C-101B-9397-08002B2CF9AE}" pid="14" name="pagetitle">
    <vt:lpwstr>High-Dimensional Data Analysis and Machine Learning | High-Dimensional Data Analysis and Machine Learning</vt:lpwstr>
  </property>
  <property fmtid="{D5CDD505-2E9C-101B-9397-08002B2CF9AE}" pid="15" name="toc-title">
    <vt:lpwstr>Table of contents</vt:lpwstr>
  </property>
</Properties>
</file>